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3" w:rsidRDefault="00EE2C21">
      <w:pPr>
        <w:ind w:right="-113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002060"/>
          <w:sz w:val="28"/>
          <w:szCs w:val="28"/>
        </w:rPr>
        <w:t>Главное управление образования</w:t>
      </w:r>
    </w:p>
    <w:p w:rsidR="00224E03" w:rsidRDefault="00EE2C21">
      <w:pPr>
        <w:spacing w:line="221" w:lineRule="auto"/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Гомельского областного исполнительного комитета</w:t>
      </w:r>
    </w:p>
    <w:p w:rsidR="00224E03" w:rsidRDefault="00224E03">
      <w:pPr>
        <w:spacing w:line="264" w:lineRule="exact"/>
        <w:rPr>
          <w:sz w:val="24"/>
          <w:szCs w:val="24"/>
        </w:rPr>
      </w:pPr>
    </w:p>
    <w:p w:rsidR="00224E03" w:rsidRDefault="00EE2C21">
      <w:pPr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Государственное учреждение образования</w:t>
      </w:r>
    </w:p>
    <w:p w:rsidR="00224E03" w:rsidRDefault="00EE2C21">
      <w:pPr>
        <w:spacing w:line="230" w:lineRule="auto"/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7"/>
          <w:szCs w:val="27"/>
        </w:rPr>
        <w:t>«Гомельский областной институт развития образования»</w:t>
      </w: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16" w:lineRule="exact"/>
        <w:rPr>
          <w:sz w:val="24"/>
          <w:szCs w:val="24"/>
        </w:rPr>
      </w:pPr>
    </w:p>
    <w:p w:rsidR="00224E03" w:rsidRDefault="00EE2C21">
      <w:pPr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>ОРГАНИЗАЦИЯ</w:t>
      </w:r>
    </w:p>
    <w:p w:rsidR="00224E03" w:rsidRDefault="00EE2C21">
      <w:pPr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>МЕТОДИЧЕСКОЙ РАБОТЫ</w:t>
      </w:r>
    </w:p>
    <w:p w:rsidR="00224E03" w:rsidRDefault="00224E03">
      <w:pPr>
        <w:spacing w:line="18" w:lineRule="exact"/>
        <w:rPr>
          <w:sz w:val="24"/>
          <w:szCs w:val="24"/>
        </w:rPr>
      </w:pPr>
    </w:p>
    <w:p w:rsidR="00224E03" w:rsidRDefault="00EE2C21">
      <w:pPr>
        <w:numPr>
          <w:ilvl w:val="0"/>
          <w:numId w:val="1"/>
        </w:numPr>
        <w:tabs>
          <w:tab w:val="left" w:pos="2051"/>
        </w:tabs>
        <w:spacing w:line="242" w:lineRule="auto"/>
        <w:ind w:left="2400" w:right="546" w:hanging="720"/>
        <w:rPr>
          <w:rFonts w:eastAsia="Times New Roman"/>
          <w:b/>
          <w:bCs/>
          <w:color w:val="002060"/>
          <w:sz w:val="39"/>
          <w:szCs w:val="39"/>
        </w:rPr>
      </w:pPr>
      <w:r>
        <w:rPr>
          <w:rFonts w:eastAsia="Times New Roman"/>
          <w:b/>
          <w:bCs/>
          <w:color w:val="002060"/>
          <w:sz w:val="39"/>
          <w:szCs w:val="39"/>
        </w:rPr>
        <w:t>УЧРЕЖДЕНИЯХ ОБРАЗОВАНИЯ (методические</w:t>
      </w:r>
      <w:r>
        <w:rPr>
          <w:rFonts w:eastAsia="Times New Roman"/>
          <w:b/>
          <w:bCs/>
          <w:color w:val="002060"/>
          <w:sz w:val="39"/>
          <w:szCs w:val="39"/>
        </w:rPr>
        <w:t xml:space="preserve"> рекомендации)</w:t>
      </w:r>
    </w:p>
    <w:p w:rsidR="00224E03" w:rsidRDefault="00EE2C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-257810</wp:posOffset>
            </wp:positionV>
            <wp:extent cx="4965700" cy="599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99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03" w:rsidRDefault="00224E03">
      <w:pPr>
        <w:sectPr w:rsidR="00224E03">
          <w:pgSz w:w="11900" w:h="16838"/>
          <w:pgMar w:top="900" w:right="1440" w:bottom="721" w:left="1440" w:header="0" w:footer="0" w:gutter="0"/>
          <w:cols w:space="720" w:equalWidth="0">
            <w:col w:w="9026"/>
          </w:cols>
        </w:sect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200" w:lineRule="exact"/>
        <w:rPr>
          <w:sz w:val="24"/>
          <w:szCs w:val="24"/>
        </w:rPr>
      </w:pPr>
    </w:p>
    <w:p w:rsidR="00224E03" w:rsidRDefault="00224E03">
      <w:pPr>
        <w:spacing w:line="369" w:lineRule="exact"/>
        <w:rPr>
          <w:sz w:val="24"/>
          <w:szCs w:val="24"/>
        </w:rPr>
      </w:pPr>
    </w:p>
    <w:p w:rsidR="00224E03" w:rsidRDefault="00EE2C21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Гомель, 2019</w:t>
      </w:r>
    </w:p>
    <w:p w:rsidR="00224E03" w:rsidRDefault="00224E03">
      <w:pPr>
        <w:sectPr w:rsidR="00224E03">
          <w:type w:val="continuous"/>
          <w:pgSz w:w="11900" w:h="16838"/>
          <w:pgMar w:top="900" w:right="1440" w:bottom="721" w:left="1440" w:header="0" w:footer="0" w:gutter="0"/>
          <w:cols w:space="720" w:equalWidth="0">
            <w:col w:w="9026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224E03" w:rsidRDefault="00224E03">
      <w:pPr>
        <w:spacing w:line="208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УДК 371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ББК 74.204</w:t>
      </w:r>
    </w:p>
    <w:p w:rsidR="00224E03" w:rsidRDefault="00EE2C21">
      <w:pPr>
        <w:numPr>
          <w:ilvl w:val="0"/>
          <w:numId w:val="2"/>
        </w:numPr>
        <w:tabs>
          <w:tab w:val="left" w:pos="540"/>
        </w:tabs>
        <w:ind w:left="5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- 64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Рецензенты:</w:t>
      </w:r>
    </w:p>
    <w:p w:rsidR="00224E03" w:rsidRDefault="00EE2C21">
      <w:pPr>
        <w:tabs>
          <w:tab w:val="left" w:pos="1940"/>
          <w:tab w:val="left" w:pos="3280"/>
          <w:tab w:val="left" w:pos="4820"/>
          <w:tab w:val="left" w:pos="5160"/>
          <w:tab w:val="left" w:pos="6360"/>
          <w:tab w:val="left" w:pos="754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ab/>
        <w:t>кафедрой</w:t>
      </w:r>
      <w:r>
        <w:rPr>
          <w:rFonts w:eastAsia="Times New Roman"/>
          <w:sz w:val="28"/>
          <w:szCs w:val="28"/>
        </w:rPr>
        <w:tab/>
        <w:t>педагогики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частных</w:t>
      </w:r>
      <w:r>
        <w:rPr>
          <w:rFonts w:eastAsia="Times New Roman"/>
          <w:sz w:val="28"/>
          <w:szCs w:val="28"/>
        </w:rPr>
        <w:tab/>
        <w:t>методик</w:t>
      </w:r>
      <w:r>
        <w:rPr>
          <w:rFonts w:eastAsia="Times New Roman"/>
          <w:sz w:val="28"/>
          <w:szCs w:val="28"/>
        </w:rPr>
        <w:tab/>
        <w:t>ГУО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«Гомельский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областной  институт  развития  </w:t>
      </w:r>
      <w:r>
        <w:rPr>
          <w:rFonts w:eastAsia="Times New Roman"/>
          <w:sz w:val="28"/>
          <w:szCs w:val="28"/>
        </w:rPr>
        <w:t>образования»,  кандидат  педагогических  наук,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доцент </w:t>
      </w:r>
      <w:r>
        <w:rPr>
          <w:rFonts w:eastAsia="Times New Roman"/>
          <w:i/>
          <w:iCs/>
          <w:sz w:val="28"/>
          <w:szCs w:val="28"/>
        </w:rPr>
        <w:t>Т.Н.Шилько;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начальник отдела дошкольного, общего среднего, специального и профессионального образования главного управления образования Гомельского облисполкома </w:t>
      </w:r>
      <w:r>
        <w:rPr>
          <w:rFonts w:eastAsia="Times New Roman"/>
          <w:i/>
          <w:iCs/>
          <w:sz w:val="28"/>
          <w:szCs w:val="28"/>
        </w:rPr>
        <w:t>Н.М.Сапрыко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0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</w:t>
      </w:r>
      <w:r>
        <w:rPr>
          <w:rFonts w:eastAsia="Times New Roman"/>
          <w:sz w:val="28"/>
          <w:szCs w:val="28"/>
        </w:rPr>
        <w:t>ой работы в учреждениях образования (методические рекомендации) / сост. Л. Н. Никифорова, Ж. М. Шидловская. – Гомель: ГОИРО, 2019. – 24с.</w:t>
      </w:r>
    </w:p>
    <w:p w:rsidR="00224E03" w:rsidRDefault="00224E03">
      <w:pPr>
        <w:spacing w:line="339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решению Совета института ГУО «Гомельский областной институт развития образования» от 22.12.2017 внесены изменения </w:t>
      </w:r>
      <w:r>
        <w:rPr>
          <w:rFonts w:eastAsia="Times New Roman"/>
          <w:sz w:val="28"/>
          <w:szCs w:val="28"/>
        </w:rPr>
        <w:t>и дополнения в методические рекомендации «Организация работы школьных методических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tabs>
          <w:tab w:val="left" w:pos="2280"/>
          <w:tab w:val="left" w:pos="4640"/>
          <w:tab w:val="left" w:pos="6700"/>
          <w:tab w:val="left" w:pos="818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работников»,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ГОИРО,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2013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(сост.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 Н. Никифорова, А. А. Поплавный).</w:t>
      </w:r>
    </w:p>
    <w:p w:rsidR="00224E03" w:rsidRDefault="00224E03">
      <w:pPr>
        <w:sectPr w:rsidR="00224E03">
          <w:pgSz w:w="11900" w:h="16838"/>
          <w:pgMar w:top="416" w:right="566" w:bottom="837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84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© Государственное учреждение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«Гомельский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областной институт развития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образования», 2019</w:t>
      </w:r>
    </w:p>
    <w:p w:rsidR="00224E03" w:rsidRDefault="00224E03">
      <w:pPr>
        <w:sectPr w:rsidR="00224E03">
          <w:type w:val="continuous"/>
          <w:pgSz w:w="11900" w:h="16838"/>
          <w:pgMar w:top="416" w:right="566" w:bottom="837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300"/>
      </w:tblGrid>
      <w:tr w:rsidR="00224E03">
        <w:trPr>
          <w:trHeight w:val="322"/>
        </w:trPr>
        <w:tc>
          <w:tcPr>
            <w:tcW w:w="8600" w:type="dxa"/>
            <w:vAlign w:val="bottom"/>
          </w:tcPr>
          <w:p w:rsidR="00224E03" w:rsidRDefault="00EE2C21">
            <w:pPr>
              <w:ind w:right="3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538"/>
        </w:trPr>
        <w:tc>
          <w:tcPr>
            <w:tcW w:w="8600" w:type="dxa"/>
            <w:vAlign w:val="bottom"/>
          </w:tcPr>
          <w:p w:rsidR="00224E03" w:rsidRDefault="00EE2C21">
            <w:pPr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636"/>
        </w:trPr>
        <w:tc>
          <w:tcPr>
            <w:tcW w:w="8600" w:type="dxa"/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 Основные положения ...…………………………………………………</w:t>
            </w:r>
          </w:p>
        </w:tc>
        <w:tc>
          <w:tcPr>
            <w:tcW w:w="300" w:type="dxa"/>
            <w:vAlign w:val="bottom"/>
          </w:tcPr>
          <w:p w:rsidR="00224E03" w:rsidRDefault="00EE2C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24E03">
        <w:trPr>
          <w:trHeight w:val="322"/>
        </w:trPr>
        <w:tc>
          <w:tcPr>
            <w:tcW w:w="8600" w:type="dxa"/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Об управлении методической работой в учреждении образования</w:t>
            </w:r>
          </w:p>
        </w:tc>
        <w:tc>
          <w:tcPr>
            <w:tcW w:w="300" w:type="dxa"/>
            <w:vAlign w:val="bottom"/>
          </w:tcPr>
          <w:p w:rsidR="00224E03" w:rsidRDefault="00EE2C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3"/>
        </w:numPr>
        <w:tabs>
          <w:tab w:val="left" w:pos="682"/>
        </w:tabs>
        <w:spacing w:line="234" w:lineRule="auto"/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формирования </w:t>
      </w:r>
      <w:r>
        <w:rPr>
          <w:rFonts w:eastAsia="Times New Roman"/>
          <w:sz w:val="28"/>
          <w:szCs w:val="28"/>
        </w:rPr>
        <w:t>учреждения образования ………….... 11 IV. Рекомендуемая литература по организации методической работы в</w:t>
      </w:r>
    </w:p>
    <w:p w:rsidR="00224E03" w:rsidRDefault="00224E03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460"/>
      </w:tblGrid>
      <w:tr w:rsidR="00224E03">
        <w:trPr>
          <w:trHeight w:val="322"/>
        </w:trPr>
        <w:tc>
          <w:tcPr>
            <w:tcW w:w="8580" w:type="dxa"/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учреждении образования …………………………………………………</w:t>
            </w:r>
          </w:p>
        </w:tc>
        <w:tc>
          <w:tcPr>
            <w:tcW w:w="460" w:type="dxa"/>
            <w:vAlign w:val="bottom"/>
          </w:tcPr>
          <w:p w:rsidR="00224E03" w:rsidRDefault="00EE2C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224E03">
        <w:trPr>
          <w:trHeight w:val="322"/>
        </w:trPr>
        <w:tc>
          <w:tcPr>
            <w:tcW w:w="8580" w:type="dxa"/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460" w:type="dxa"/>
            <w:vAlign w:val="bottom"/>
          </w:tcPr>
          <w:p w:rsidR="00224E03" w:rsidRDefault="00EE2C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</w:tbl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1. Образец приказа «Об организации методической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работы»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 2. Образец </w:t>
      </w:r>
      <w:r>
        <w:rPr>
          <w:rFonts w:eastAsia="Times New Roman"/>
          <w:sz w:val="28"/>
          <w:szCs w:val="28"/>
        </w:rPr>
        <w:t>положения о методическом объединении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 работников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3. Структура разделов плана работы методического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объединения на текущий учебный год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4. Образец протокола заседания методического</w:t>
      </w:r>
    </w:p>
    <w:p w:rsidR="00224E03" w:rsidRDefault="00EE2C2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объединения</w:t>
      </w:r>
    </w:p>
    <w:p w:rsidR="00224E03" w:rsidRDefault="00224E03">
      <w:pPr>
        <w:spacing w:line="15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54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5. Образец оформле</w:t>
      </w:r>
      <w:r>
        <w:rPr>
          <w:rFonts w:eastAsia="Times New Roman"/>
          <w:sz w:val="28"/>
          <w:szCs w:val="28"/>
        </w:rPr>
        <w:t>ния титульного листа плана работы методического объединения</w:t>
      </w:r>
    </w:p>
    <w:p w:rsidR="00224E03" w:rsidRDefault="00224E03">
      <w:pPr>
        <w:sectPr w:rsidR="00224E03">
          <w:pgSz w:w="11900" w:h="16838"/>
          <w:pgMar w:top="416" w:right="1166" w:bottom="1440" w:left="1440" w:header="0" w:footer="0" w:gutter="0"/>
          <w:cols w:space="720" w:equalWidth="0">
            <w:col w:w="93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224E03" w:rsidRDefault="00224E03">
      <w:pPr>
        <w:spacing w:line="216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ОСНОВНЫЕ ПОЛОЖЕНИЯ</w:t>
      </w:r>
    </w:p>
    <w:p w:rsidR="00224E03" w:rsidRDefault="00224E03">
      <w:pPr>
        <w:spacing w:line="328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Инновационная направленность современного общества, приоритеты образовательной политики Республики Беларусь определяют необходимость в </w:t>
      </w:r>
      <w:r>
        <w:rPr>
          <w:rFonts w:eastAsia="Times New Roman"/>
          <w:sz w:val="28"/>
          <w:szCs w:val="28"/>
        </w:rPr>
        <w:t>профессионально мобильных, компетентных, творчески мыслящих педагогах.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tabs>
          <w:tab w:val="left" w:pos="2560"/>
          <w:tab w:val="left" w:pos="4780"/>
          <w:tab w:val="left" w:pos="6380"/>
          <w:tab w:val="left" w:pos="85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ab/>
        <w:t>инновационного</w:t>
      </w:r>
      <w:r>
        <w:rPr>
          <w:rFonts w:eastAsia="Times New Roman"/>
          <w:sz w:val="28"/>
          <w:szCs w:val="28"/>
        </w:rPr>
        <w:tab/>
        <w:t>потенциала</w:t>
      </w:r>
      <w:r>
        <w:rPr>
          <w:rFonts w:eastAsia="Times New Roman"/>
          <w:sz w:val="28"/>
          <w:szCs w:val="28"/>
        </w:rPr>
        <w:tab/>
        <w:t>педагогических</w:t>
      </w:r>
      <w:r>
        <w:rPr>
          <w:rFonts w:eastAsia="Times New Roman"/>
          <w:sz w:val="28"/>
          <w:szCs w:val="28"/>
        </w:rPr>
        <w:tab/>
        <w:t>работников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должна способствовать деятельность методических формирований. Профессиональные объединения педагогов в учреждениях образ</w:t>
      </w:r>
      <w:r>
        <w:rPr>
          <w:rFonts w:eastAsia="Times New Roman"/>
          <w:sz w:val="28"/>
          <w:szCs w:val="28"/>
        </w:rPr>
        <w:t>ования на добровольной основе (методические объединения, школы профессионального роста и т.д.) представляют собой важную составляющую структуры методического сопровождения педагогов в системе непрерывного педагогического образования.</w:t>
      </w:r>
    </w:p>
    <w:p w:rsidR="00224E03" w:rsidRDefault="00224E03">
      <w:pPr>
        <w:spacing w:line="5" w:lineRule="exact"/>
        <w:rPr>
          <w:sz w:val="20"/>
          <w:szCs w:val="20"/>
        </w:rPr>
      </w:pPr>
    </w:p>
    <w:p w:rsidR="00224E03" w:rsidRDefault="00EE2C21">
      <w:pPr>
        <w:spacing w:line="2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Методическая работа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целостная система мер,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мероприятий, направленных на всестороннее повышение квалификации, развитие и совершенствование профессионального мастерства и творчества каждого педагога с целью обеспечения качества образовательного процесса, достиж</w:t>
      </w:r>
      <w:r>
        <w:rPr>
          <w:rFonts w:eastAsia="Times New Roman"/>
          <w:sz w:val="28"/>
          <w:szCs w:val="28"/>
        </w:rPr>
        <w:t>ения оптимального уровня образования, воспитания и развития личности ученика.</w:t>
      </w:r>
    </w:p>
    <w:p w:rsidR="00224E03" w:rsidRDefault="00224E03">
      <w:pPr>
        <w:spacing w:line="10" w:lineRule="exact"/>
        <w:rPr>
          <w:sz w:val="20"/>
          <w:szCs w:val="20"/>
        </w:rPr>
      </w:pPr>
    </w:p>
    <w:p w:rsidR="00224E03" w:rsidRDefault="00EE2C21">
      <w:pPr>
        <w:spacing w:line="20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Методическая работа</w:t>
      </w:r>
      <w:r>
        <w:rPr>
          <w:rFonts w:eastAsia="Times New Roman"/>
          <w:b/>
          <w:bCs/>
          <w:sz w:val="36"/>
          <w:szCs w:val="36"/>
          <w:vertAlign w:val="super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системы непрерывного образования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преподавателей, воспитателей.</w:t>
      </w:r>
    </w:p>
    <w:p w:rsidR="00224E03" w:rsidRDefault="00224E03">
      <w:pPr>
        <w:spacing w:line="6" w:lineRule="exact"/>
        <w:rPr>
          <w:sz w:val="20"/>
          <w:szCs w:val="20"/>
        </w:rPr>
      </w:pPr>
    </w:p>
    <w:p w:rsidR="00224E03" w:rsidRDefault="00EE2C21">
      <w:pPr>
        <w:spacing w:line="22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методической работы</w:t>
      </w:r>
      <w:r>
        <w:rPr>
          <w:rFonts w:eastAsia="Times New Roman"/>
          <w:b/>
          <w:bCs/>
          <w:sz w:val="36"/>
          <w:szCs w:val="36"/>
          <w:vertAlign w:val="super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 личностного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профессионального </w:t>
      </w:r>
      <w:r>
        <w:rPr>
          <w:rFonts w:eastAsia="Times New Roman"/>
          <w:sz w:val="28"/>
          <w:szCs w:val="28"/>
        </w:rPr>
        <w:t>развития педагога, формирования, развития и совершенствования педагогического мастерства и творчества для успешной реализации задач, стоящих перед современной системой образования.</w:t>
      </w:r>
    </w:p>
    <w:p w:rsidR="00224E03" w:rsidRDefault="00224E03">
      <w:pPr>
        <w:spacing w:line="3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методической работы: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уровня методологической, психолого-</w:t>
      </w:r>
      <w:r>
        <w:rPr>
          <w:rFonts w:eastAsia="Times New Roman"/>
          <w:sz w:val="28"/>
          <w:szCs w:val="28"/>
        </w:rPr>
        <w:t>педагогической и предметно-методической подготовки педагогов;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профессиональной компетентности (методической, информационной, коммуникативной, аналитической, проектировочной и др.);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инновационной направленности деятельности педагогич</w:t>
      </w:r>
      <w:r>
        <w:rPr>
          <w:rFonts w:eastAsia="Times New Roman"/>
          <w:sz w:val="28"/>
          <w:szCs w:val="28"/>
        </w:rPr>
        <w:t>еского коллектива, проявляющейся в систематическом изучении, обобщении и распространении эффективного педагогического опыта, в работе по внедрению достижений педагогической науки в практику, в овладении педагогами такими видами деятельности, как моделирова</w:t>
      </w:r>
      <w:r>
        <w:rPr>
          <w:rFonts w:eastAsia="Times New Roman"/>
          <w:sz w:val="28"/>
          <w:szCs w:val="28"/>
        </w:rPr>
        <w:t>ние, проектирование, конструирование, прогнозирование и др.;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в практику работы инновационных педагогических технологий, активных, интерактивных форм и методов обучения и воспитания;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новых учебных программ, образовательных стандартов;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богащение образовательного процесса инновационными педагогическими технологиями, формами и методами обучения и воспитания;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394970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1.1pt" to="157.1pt,31.1pt" o:allowincell="f" strokecolor="#000000" strokeweight="0.6999pt"/>
            </w:pict>
          </mc:Fallback>
        </mc:AlternateConten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1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4"/>
        </w:numPr>
        <w:tabs>
          <w:tab w:val="left" w:pos="376"/>
        </w:tabs>
        <w:spacing w:line="204" w:lineRule="auto"/>
        <w:ind w:left="260" w:right="300" w:firstLine="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Глинский, А.А. Проектирование методической работы в современной школе / А.А. Глинский // Кіраванне ў адукацыі. – 2006. – №3. – </w:t>
      </w:r>
      <w:r>
        <w:rPr>
          <w:rFonts w:eastAsia="Times New Roman"/>
          <w:sz w:val="20"/>
          <w:szCs w:val="20"/>
        </w:rPr>
        <w:t>С.63</w:t>
      </w:r>
    </w:p>
    <w:p w:rsidR="00224E03" w:rsidRDefault="00EE2C21">
      <w:pPr>
        <w:numPr>
          <w:ilvl w:val="0"/>
          <w:numId w:val="4"/>
        </w:numPr>
        <w:tabs>
          <w:tab w:val="left" w:pos="380"/>
        </w:tabs>
        <w:spacing w:line="184" w:lineRule="auto"/>
        <w:ind w:left="380" w:hanging="11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Современный словарь по педагогике / Сост. Е.С.Рапацевич. – Минск: Современное слово, 2001. – С.41</w:t>
      </w:r>
    </w:p>
    <w:p w:rsidR="00224E03" w:rsidRDefault="00224E03">
      <w:pPr>
        <w:spacing w:line="18" w:lineRule="exact"/>
        <w:rPr>
          <w:rFonts w:eastAsia="Times New Roman"/>
          <w:sz w:val="26"/>
          <w:szCs w:val="26"/>
          <w:vertAlign w:val="superscript"/>
        </w:rPr>
      </w:pPr>
    </w:p>
    <w:p w:rsidR="00224E03" w:rsidRDefault="00EE2C21">
      <w:pPr>
        <w:numPr>
          <w:ilvl w:val="0"/>
          <w:numId w:val="4"/>
        </w:numPr>
        <w:tabs>
          <w:tab w:val="left" w:pos="376"/>
        </w:tabs>
        <w:spacing w:line="200" w:lineRule="auto"/>
        <w:ind w:left="260" w:right="700" w:firstLine="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Организация работы школьных методических объединений педагогических работников: методические рекомендации / сост. Л.Н.Никифорова, А.А.Поплавный – Гомель</w:t>
      </w:r>
      <w:r>
        <w:rPr>
          <w:rFonts w:eastAsia="Times New Roman"/>
          <w:sz w:val="20"/>
          <w:szCs w:val="20"/>
        </w:rPr>
        <w:t>, 2013. – С.3.</w:t>
      </w:r>
    </w:p>
    <w:p w:rsidR="00224E03" w:rsidRDefault="00224E03">
      <w:pPr>
        <w:sectPr w:rsidR="00224E03">
          <w:pgSz w:w="11900" w:h="16838"/>
          <w:pgMar w:top="416" w:right="566" w:bottom="577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на диагностической дифференцированной основе консультационной научно-методической помощи педагогам в вопросах профессионального самообразования;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 информационной  культуры  педагогических  работник</w:t>
      </w:r>
      <w:r>
        <w:rPr>
          <w:rFonts w:eastAsia="Times New Roman"/>
          <w:sz w:val="28"/>
          <w:szCs w:val="28"/>
        </w:rPr>
        <w:t>ов, внедрение информационно-коммуникационных технологий в практику работы; методическое   сопровождение   экспериментальной,   инновационной,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исследовательской, проектной деятельности и др.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Следует отметить, что задачи методической работы во многом </w:t>
      </w:r>
      <w:r>
        <w:rPr>
          <w:rFonts w:eastAsia="Times New Roman"/>
          <w:sz w:val="28"/>
          <w:szCs w:val="28"/>
        </w:rPr>
        <w:t>зависят от условий, в которых функционирует учреждение образования.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Направления </w:t>
      </w:r>
      <w:r>
        <w:rPr>
          <w:rFonts w:eastAsia="Times New Roman"/>
          <w:sz w:val="28"/>
          <w:szCs w:val="28"/>
        </w:rPr>
        <w:t>методической работы: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Организационно-методическая работа </w:t>
      </w:r>
      <w:r>
        <w:rPr>
          <w:rFonts w:eastAsia="Times New Roman"/>
          <w:sz w:val="28"/>
          <w:szCs w:val="28"/>
        </w:rPr>
        <w:t>направлена на создание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оптимальных условий для совершенствования и развития профессионализма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 работнико</w:t>
      </w:r>
      <w:r>
        <w:rPr>
          <w:rFonts w:eastAsia="Times New Roman"/>
          <w:sz w:val="28"/>
          <w:szCs w:val="28"/>
        </w:rPr>
        <w:t>в учреждения образования, реализацию профессиональных интересов каждого педагога.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Организационно-методическая работа включает: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системы методической работы в учреждении образования и организацию деятельности методических формирований </w:t>
      </w:r>
      <w:r>
        <w:rPr>
          <w:rFonts w:eastAsia="Times New Roman"/>
          <w:sz w:val="28"/>
          <w:szCs w:val="28"/>
        </w:rPr>
        <w:t>(методических объединений, творческих или проблемных групп, педагогических мастерских, студий, лабораторий и др.);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разработку локальных правовых актов, регламентирующих методическую работу в учреждении образования;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и организацию методической</w:t>
      </w:r>
      <w:r>
        <w:rPr>
          <w:rFonts w:eastAsia="Times New Roman"/>
          <w:sz w:val="28"/>
          <w:szCs w:val="28"/>
        </w:rPr>
        <w:t xml:space="preserve"> работы на основе проблем и перспектив региональной и национальной системы образования;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вовлечение педагогов в процессы проектной, исследовательской и экспериментальной деятельности;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рефлексивной деятельности педагогов для выявления педагогич</w:t>
      </w:r>
      <w:r>
        <w:rPr>
          <w:rFonts w:eastAsia="Times New Roman"/>
          <w:sz w:val="28"/>
          <w:szCs w:val="28"/>
        </w:rPr>
        <w:t>еских проблем и затруднений;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организационно-методическое обеспечение выявления, изучения, обобщения передового педагогического опыта, аттестации педагогических работников;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взаимодействия методических формирований внутри учреждения образования</w:t>
      </w:r>
      <w:r>
        <w:rPr>
          <w:rFonts w:eastAsia="Times New Roman"/>
          <w:sz w:val="28"/>
          <w:szCs w:val="28"/>
        </w:rPr>
        <w:t xml:space="preserve"> по решению общих педагогических проблем;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мотивационно-стимулирующей поддержки творческого роста педагогов и др.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Учебно-методическая работа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направленная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профессиональное развитие педагогов и совершенствование процессов обуч</w:t>
      </w:r>
      <w:r>
        <w:rPr>
          <w:rFonts w:eastAsia="Times New Roman"/>
          <w:sz w:val="28"/>
          <w:szCs w:val="28"/>
        </w:rPr>
        <w:t>ения и воспитания.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составляющими учебно-методической работы являются: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оперативное реагирование на запросы педагогов по насущным профессиональным проблемам посредством организации участия в повышении квалификации, обучающих мероприятиях;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</w:t>
      </w:r>
      <w:r>
        <w:rPr>
          <w:rFonts w:eastAsia="Times New Roman"/>
          <w:sz w:val="28"/>
          <w:szCs w:val="28"/>
        </w:rPr>
        <w:t>ние методических мероприятий в учреждении образования, направленных на совершенствование профессиональной культуры педагогов, в том числе методических компетенций, проектных и исследовательских умений и навыков;</w:t>
      </w:r>
    </w:p>
    <w:p w:rsidR="00224E03" w:rsidRDefault="00224E03">
      <w:pPr>
        <w:sectPr w:rsidR="00224E03">
          <w:pgSz w:w="11900" w:h="16838"/>
          <w:pgMar w:top="416" w:right="566" w:bottom="840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методиче</w:t>
      </w:r>
      <w:r>
        <w:rPr>
          <w:rFonts w:eastAsia="Times New Roman"/>
          <w:sz w:val="28"/>
          <w:szCs w:val="28"/>
        </w:rPr>
        <w:t>ских материалов (разработок учебных занятий, воспитательных мероприятий, рекомендаций, памяток, схем и др.);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индивидуальное консультирование педагогов по вопросам их профессионального развития, разработка индивидуального маршрута профессионального роста и</w:t>
      </w:r>
      <w:r>
        <w:rPr>
          <w:rFonts w:eastAsia="Times New Roman"/>
          <w:sz w:val="28"/>
          <w:szCs w:val="28"/>
        </w:rPr>
        <w:t xml:space="preserve"> др.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Информационно-методическая работа. </w:t>
      </w:r>
      <w:r>
        <w:rPr>
          <w:rFonts w:eastAsia="Times New Roman"/>
          <w:sz w:val="28"/>
          <w:szCs w:val="28"/>
        </w:rPr>
        <w:t>Информационные потоки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современном учреждении образования насыщены и многоплановы, поэтому управлять ими крайне важно, определяя значимость той или иной информации для совершенствования образовательного процесса и </w:t>
      </w:r>
      <w:r>
        <w:rPr>
          <w:rFonts w:eastAsia="Times New Roman"/>
          <w:sz w:val="28"/>
          <w:szCs w:val="28"/>
        </w:rPr>
        <w:t>профессиональной деятельности конкретных педагогов.</w:t>
      </w:r>
    </w:p>
    <w:p w:rsidR="00224E03" w:rsidRDefault="00224E03">
      <w:pPr>
        <w:spacing w:line="6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Составляющими информационно-методической работы являются: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знакомства педагогов с достижениями психологической и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педагогической наук, новинками научно-методической литературы, современными об</w:t>
      </w:r>
      <w:r>
        <w:rPr>
          <w:rFonts w:eastAsia="Times New Roman"/>
          <w:sz w:val="28"/>
          <w:szCs w:val="28"/>
        </w:rPr>
        <w:t>разовательными технологиями;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банка эффективных (инновационных) педагогических практик;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условий для овладения информационно-коммуникационными, сетевыми технологиями и их внедрение в образовательный процесс;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информа</w:t>
      </w:r>
      <w:r>
        <w:rPr>
          <w:rFonts w:eastAsia="Times New Roman"/>
          <w:sz w:val="28"/>
          <w:szCs w:val="28"/>
        </w:rPr>
        <w:t>ционно-методического пространства учреждения образования, в том числе посредством сайта учреждения образования, педагогических блогов и т.д.;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публикации в предметно-методических журналах и других средствах массовой информации материалов из опы</w:t>
      </w:r>
      <w:r>
        <w:rPr>
          <w:rFonts w:eastAsia="Times New Roman"/>
          <w:sz w:val="28"/>
          <w:szCs w:val="28"/>
        </w:rPr>
        <w:t>та работы педагогов учреждения образования и др.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tabs>
          <w:tab w:val="left" w:pos="3820"/>
          <w:tab w:val="left" w:pos="4920"/>
          <w:tab w:val="left" w:pos="6700"/>
          <w:tab w:val="left" w:pos="838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Научно-методическая</w:t>
      </w:r>
      <w:r>
        <w:rPr>
          <w:rFonts w:eastAsia="Times New Roman"/>
          <w:i/>
          <w:iCs/>
          <w:sz w:val="28"/>
          <w:szCs w:val="28"/>
        </w:rPr>
        <w:tab/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sz w:val="28"/>
          <w:szCs w:val="28"/>
        </w:rPr>
        <w:tab/>
        <w:t>обеспечение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организации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образовательного процесса, совершенствование и повышение профессионального уровня педагогов на основе достижений современной </w:t>
      </w:r>
      <w:r>
        <w:rPr>
          <w:rFonts w:eastAsia="Times New Roman"/>
          <w:sz w:val="28"/>
          <w:szCs w:val="28"/>
        </w:rPr>
        <w:t>психолого-педагогической науки и научно-практического опыта.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Научно-методическая работа включает: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системного изучения педагогами современных достижений педагогической науки и практики обучения и воспитания;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рефлексивных уме</w:t>
      </w:r>
      <w:r>
        <w:rPr>
          <w:rFonts w:eastAsia="Times New Roman"/>
          <w:sz w:val="28"/>
          <w:szCs w:val="28"/>
        </w:rPr>
        <w:t>ний педагогов, контроля и самоконтроля их профессионального роста на основе научных методов исследования;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разработку и реализацию модели методической работы в учреждении образования, учитывающей специфику деятельности учреждения образования, его </w:t>
      </w:r>
      <w:r>
        <w:rPr>
          <w:rFonts w:eastAsia="Times New Roman"/>
          <w:sz w:val="28"/>
          <w:szCs w:val="28"/>
        </w:rPr>
        <w:t>инновационный потенциал;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сопровождение инновационных процессов, реализуемых в рамках учебного заведения (разработка инновационных проектов для последующего внедрения);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информирование педагогов об инновационных процессах в современной системе</w:t>
      </w:r>
      <w:r>
        <w:rPr>
          <w:rFonts w:eastAsia="Times New Roman"/>
          <w:sz w:val="28"/>
          <w:szCs w:val="28"/>
        </w:rPr>
        <w:t xml:space="preserve"> образования и др.</w:t>
      </w:r>
    </w:p>
    <w:p w:rsidR="00224E03" w:rsidRDefault="00224E03">
      <w:pPr>
        <w:sectPr w:rsidR="00224E03">
          <w:pgSz w:w="11900" w:h="16838"/>
          <w:pgMar w:top="416" w:right="566" w:bottom="1440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</w:t>
      </w:r>
    </w:p>
    <w:p w:rsidR="00224E03" w:rsidRDefault="00224E03">
      <w:pPr>
        <w:spacing w:line="216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5"/>
        </w:numPr>
        <w:tabs>
          <w:tab w:val="left" w:pos="1980"/>
        </w:tabs>
        <w:ind w:left="198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УПРАВЛЕНИИ МЕТОДИЧЕСКОЙ РАБОТОЙ</w:t>
      </w:r>
    </w:p>
    <w:p w:rsidR="00224E03" w:rsidRDefault="00EE2C21">
      <w:pPr>
        <w:numPr>
          <w:ilvl w:val="1"/>
          <w:numId w:val="5"/>
        </w:numPr>
        <w:tabs>
          <w:tab w:val="left" w:pos="3060"/>
        </w:tabs>
        <w:ind w:left="3060" w:hanging="2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УЧРЕЖДЕНИИ ОБРАЗОВАНИЯ</w:t>
      </w:r>
    </w:p>
    <w:p w:rsidR="00224E03" w:rsidRDefault="00224E03">
      <w:pPr>
        <w:spacing w:line="18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Руководитель </w:t>
      </w:r>
      <w:r>
        <w:rPr>
          <w:rFonts w:eastAsia="Times New Roman"/>
          <w:sz w:val="28"/>
          <w:szCs w:val="28"/>
        </w:rPr>
        <w:t>несет ответственность за эффективность деятельности всех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направлений в функционировании учреждения образования (учебной работы, </w:t>
      </w:r>
      <w:r>
        <w:rPr>
          <w:rFonts w:eastAsia="Times New Roman"/>
          <w:sz w:val="28"/>
          <w:szCs w:val="28"/>
        </w:rPr>
        <w:t>воспитательной работы, методической работы, финансово-экономической деятельности).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и осуществления методической работы в учреждении образования руководитель назначает ответственного из числа заместителей.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Заместитель руководителя, курирую</w:t>
      </w:r>
      <w:r>
        <w:rPr>
          <w:rFonts w:eastAsia="Times New Roman"/>
          <w:i/>
          <w:iCs/>
          <w:sz w:val="28"/>
          <w:szCs w:val="28"/>
        </w:rPr>
        <w:t>щий методическую работу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анализирует </w:t>
      </w:r>
      <w:r>
        <w:rPr>
          <w:rFonts w:eastAsia="Times New Roman"/>
          <w:sz w:val="28"/>
          <w:szCs w:val="28"/>
        </w:rPr>
        <w:t>изменения в кадровом составе педагогического коллектива;</w:t>
      </w:r>
      <w:r>
        <w:rPr>
          <w:rFonts w:eastAsia="Times New Roman"/>
          <w:i/>
          <w:iCs/>
          <w:sz w:val="28"/>
          <w:szCs w:val="28"/>
        </w:rPr>
        <w:t xml:space="preserve"> вносит предложения </w:t>
      </w:r>
      <w:r>
        <w:rPr>
          <w:rFonts w:eastAsia="Times New Roman"/>
          <w:sz w:val="28"/>
          <w:szCs w:val="28"/>
        </w:rPr>
        <w:t>о сохранении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(изменении)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составов методических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формирований и назначении их руководителей;</w:t>
      </w:r>
    </w:p>
    <w:p w:rsidR="00224E03" w:rsidRDefault="00EE2C21">
      <w:pPr>
        <w:tabs>
          <w:tab w:val="left" w:pos="2200"/>
          <w:tab w:val="left" w:pos="3300"/>
          <w:tab w:val="left" w:pos="4420"/>
          <w:tab w:val="left" w:pos="6260"/>
          <w:tab w:val="left" w:pos="7900"/>
          <w:tab w:val="left" w:pos="960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готовит</w:t>
      </w:r>
      <w:r>
        <w:rPr>
          <w:rFonts w:eastAsia="Times New Roman"/>
          <w:i/>
          <w:iCs/>
          <w:sz w:val="28"/>
          <w:szCs w:val="28"/>
        </w:rPr>
        <w:tab/>
        <w:t>проект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приказа</w:t>
      </w:r>
      <w:r>
        <w:rPr>
          <w:rFonts w:eastAsia="Times New Roman"/>
          <w:sz w:val="28"/>
          <w:szCs w:val="28"/>
        </w:rPr>
        <w:tab/>
        <w:t>руководителя</w:t>
      </w:r>
      <w:r>
        <w:rPr>
          <w:rFonts w:eastAsia="Times New Roman"/>
          <w:sz w:val="28"/>
          <w:szCs w:val="28"/>
        </w:rPr>
        <w:tab/>
        <w:t>учреждения</w:t>
      </w:r>
      <w:r>
        <w:rPr>
          <w:rFonts w:eastAsia="Times New Roman"/>
          <w:sz w:val="28"/>
          <w:szCs w:val="28"/>
        </w:rPr>
        <w:tab/>
        <w:t>обра</w:t>
      </w:r>
      <w:r>
        <w:rPr>
          <w:rFonts w:eastAsia="Times New Roman"/>
          <w:sz w:val="28"/>
          <w:szCs w:val="28"/>
        </w:rPr>
        <w:t>зования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методической работы в текущем учебном году;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планирует содержание </w:t>
      </w:r>
      <w:r>
        <w:rPr>
          <w:rFonts w:eastAsia="Times New Roman"/>
          <w:sz w:val="28"/>
          <w:szCs w:val="28"/>
        </w:rPr>
        <w:t>методической работы в учреждении образования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98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текущий год на основании анализа работы за предыдущий период; </w:t>
      </w:r>
      <w:r>
        <w:rPr>
          <w:rFonts w:eastAsia="Times New Roman"/>
          <w:i/>
          <w:iCs/>
          <w:sz w:val="28"/>
          <w:szCs w:val="28"/>
        </w:rPr>
        <w:t xml:space="preserve">контролирует </w:t>
      </w:r>
      <w:r>
        <w:rPr>
          <w:rFonts w:eastAsia="Times New Roman"/>
          <w:sz w:val="28"/>
          <w:szCs w:val="28"/>
        </w:rPr>
        <w:t>качество организации методической работы в у</w:t>
      </w:r>
      <w:r>
        <w:rPr>
          <w:rFonts w:eastAsia="Times New Roman"/>
          <w:sz w:val="28"/>
          <w:szCs w:val="28"/>
        </w:rPr>
        <w:t>чреждении</w:t>
      </w:r>
    </w:p>
    <w:p w:rsidR="00224E03" w:rsidRDefault="00224E03">
      <w:pPr>
        <w:spacing w:line="3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224E03" w:rsidRDefault="00EE2C21">
      <w:pPr>
        <w:tabs>
          <w:tab w:val="left" w:pos="2820"/>
          <w:tab w:val="left" w:pos="4420"/>
          <w:tab w:val="left" w:pos="6180"/>
          <w:tab w:val="left" w:pos="804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координирует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методических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формирований,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 обучающие мероприятия для их руководителей и др.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методической работы в учреждении образования издается приказ.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0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Приказ </w:t>
      </w:r>
      <w:r>
        <w:rPr>
          <w:rFonts w:eastAsia="Times New Roman"/>
          <w:sz w:val="28"/>
          <w:szCs w:val="28"/>
        </w:rPr>
        <w:t xml:space="preserve">«Об организации </w:t>
      </w:r>
      <w:r>
        <w:rPr>
          <w:rFonts w:eastAsia="Times New Roman"/>
          <w:sz w:val="28"/>
          <w:szCs w:val="28"/>
        </w:rPr>
        <w:t>методической работы» (приложение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локальным правовым актом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, который издается в учреждении образования и относится к приказам по основной деятельности (срок хранения – 10 лет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). Документ оформляется на бланке приказов учреждения образования с со</w:t>
      </w:r>
      <w:r>
        <w:rPr>
          <w:rFonts w:eastAsia="Times New Roman"/>
          <w:sz w:val="28"/>
          <w:szCs w:val="28"/>
        </w:rPr>
        <w:t>хранением всех соответствующих реквизитов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1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6"/>
        </w:numPr>
        <w:tabs>
          <w:tab w:val="left" w:pos="1470"/>
        </w:tabs>
        <w:spacing w:line="23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констатирующей </w:t>
      </w:r>
      <w:r>
        <w:rPr>
          <w:rFonts w:eastAsia="Times New Roman"/>
          <w:sz w:val="28"/>
          <w:szCs w:val="28"/>
        </w:rPr>
        <w:t>части приказа указывается основание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методической работы, например: «С целью повышения</w:t>
      </w:r>
    </w:p>
    <w:p w:rsidR="00224E03" w:rsidRDefault="00224E03">
      <w:pPr>
        <w:spacing w:line="17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эффективности педагогической деятельности, совершенствования профессиональных компетенций пед</w:t>
      </w:r>
      <w:r>
        <w:rPr>
          <w:rFonts w:eastAsia="Times New Roman"/>
          <w:sz w:val="28"/>
          <w:szCs w:val="28"/>
        </w:rPr>
        <w:t>агогических работников».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6"/>
        </w:numPr>
        <w:tabs>
          <w:tab w:val="left" w:pos="147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распорядительной </w:t>
      </w:r>
      <w:r>
        <w:rPr>
          <w:rFonts w:eastAsia="Times New Roman"/>
          <w:sz w:val="28"/>
          <w:szCs w:val="28"/>
        </w:rPr>
        <w:t>части приказа перечисляются создаваемые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методические формирования и их руководители, а также иные указания, существенные для организации качественной методической работы в учреждении образования.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425450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3.5pt" to="157.1pt,33.5pt" o:allowincell="f" strokecolor="#000000" strokeweight="0.6999pt"/>
            </w:pict>
          </mc:Fallback>
        </mc:AlternateConten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62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7"/>
        </w:numPr>
        <w:tabs>
          <w:tab w:val="left" w:pos="378"/>
        </w:tabs>
        <w:spacing w:line="204" w:lineRule="auto"/>
        <w:ind w:left="260" w:firstLine="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Постановление Министерства юстиции Республики Беларусь от 19.01.2009 № 4 «Об утверждении Инструкции по делопроизводству в государственных органах, иных организациях» (с изм. и доп.) гл.7, п.93</w:t>
      </w:r>
    </w:p>
    <w:p w:rsidR="00224E03" w:rsidRDefault="00224E03">
      <w:pPr>
        <w:spacing w:line="10" w:lineRule="exact"/>
        <w:rPr>
          <w:rFonts w:eastAsia="Times New Roman"/>
          <w:sz w:val="26"/>
          <w:szCs w:val="26"/>
          <w:vertAlign w:val="superscript"/>
        </w:rPr>
      </w:pPr>
    </w:p>
    <w:p w:rsidR="00224E03" w:rsidRDefault="00EE2C21">
      <w:pPr>
        <w:numPr>
          <w:ilvl w:val="0"/>
          <w:numId w:val="7"/>
        </w:numPr>
        <w:tabs>
          <w:tab w:val="left" w:pos="436"/>
        </w:tabs>
        <w:spacing w:line="227" w:lineRule="auto"/>
        <w:ind w:left="260" w:firstLine="3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Постановление Министерства образования Республики Беларусь от </w:t>
      </w:r>
      <w:r>
        <w:rPr>
          <w:rFonts w:eastAsia="Times New Roman"/>
          <w:sz w:val="20"/>
          <w:szCs w:val="20"/>
        </w:rPr>
        <w:t>24.05.2012 № 52 «Об установлении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</w:t>
      </w:r>
      <w:r>
        <w:rPr>
          <w:rFonts w:eastAsia="Times New Roman"/>
          <w:sz w:val="20"/>
          <w:szCs w:val="20"/>
        </w:rPr>
        <w:t>ых комитетов, осуществляющих государственно-властные полномочия в сфере образования и по делам молодежи, государственных организаций, подчинённых Министерству образования республики Беларусь, с указанием сроков хранения» п.19, 19.1</w:t>
      </w:r>
    </w:p>
    <w:p w:rsidR="00224E03" w:rsidRDefault="00224E03">
      <w:pPr>
        <w:spacing w:line="10" w:lineRule="exact"/>
        <w:rPr>
          <w:rFonts w:eastAsia="Times New Roman"/>
          <w:sz w:val="26"/>
          <w:szCs w:val="26"/>
          <w:vertAlign w:val="superscript"/>
        </w:rPr>
      </w:pPr>
    </w:p>
    <w:p w:rsidR="00224E03" w:rsidRDefault="00EE2C21">
      <w:pPr>
        <w:numPr>
          <w:ilvl w:val="0"/>
          <w:numId w:val="7"/>
        </w:numPr>
        <w:tabs>
          <w:tab w:val="left" w:pos="376"/>
        </w:tabs>
        <w:spacing w:line="204" w:lineRule="auto"/>
        <w:ind w:left="260" w:right="20" w:firstLine="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Постановление Министерс</w:t>
      </w:r>
      <w:r>
        <w:rPr>
          <w:rFonts w:eastAsia="Times New Roman"/>
          <w:sz w:val="20"/>
          <w:szCs w:val="20"/>
        </w:rPr>
        <w:t>тва юстиции Республики Беларусь от 19.01.2009 № 4 «Об утверждении Инструкции по делопроизводству в государственных органах, иных организациях» (с изм. и доп.) гл.3, п.26, гл.7, п.п.92. 98-</w:t>
      </w:r>
    </w:p>
    <w:p w:rsidR="00224E03" w:rsidRDefault="00224E03">
      <w:pPr>
        <w:spacing w:line="10" w:lineRule="exact"/>
        <w:rPr>
          <w:rFonts w:eastAsia="Times New Roman"/>
          <w:sz w:val="26"/>
          <w:szCs w:val="26"/>
          <w:vertAlign w:val="superscript"/>
        </w:rPr>
      </w:pPr>
    </w:p>
    <w:p w:rsidR="00224E03" w:rsidRDefault="00224E03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0"/>
          <w:szCs w:val="20"/>
        </w:rPr>
      </w:pPr>
    </w:p>
    <w:p w:rsidR="00224E03" w:rsidRDefault="00224E03">
      <w:pPr>
        <w:sectPr w:rsidR="00224E03">
          <w:pgSz w:w="11900" w:h="16838"/>
          <w:pgMar w:top="416" w:right="566" w:bottom="565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пункт приказа содержит информацию</w:t>
      </w:r>
      <w:r>
        <w:rPr>
          <w:rFonts w:eastAsia="Times New Roman"/>
          <w:sz w:val="28"/>
          <w:szCs w:val="28"/>
        </w:rPr>
        <w:t xml:space="preserve"> следующей последовательности: «</w:t>
      </w:r>
      <w:r>
        <w:rPr>
          <w:rFonts w:eastAsia="Times New Roman"/>
          <w:i/>
          <w:iCs/>
          <w:sz w:val="28"/>
          <w:szCs w:val="28"/>
        </w:rPr>
        <w:t>кому</w:t>
      </w:r>
      <w:r>
        <w:rPr>
          <w:rFonts w:eastAsia="Times New Roman"/>
          <w:sz w:val="28"/>
          <w:szCs w:val="28"/>
        </w:rPr>
        <w:t xml:space="preserve"> (конкретное лицо или группа лиц) – </w:t>
      </w:r>
      <w:r>
        <w:rPr>
          <w:rFonts w:eastAsia="Times New Roman"/>
          <w:i/>
          <w:iCs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(конкретное поручение) – </w:t>
      </w:r>
      <w:r>
        <w:rPr>
          <w:rFonts w:eastAsia="Times New Roman"/>
          <w:i/>
          <w:iCs/>
          <w:sz w:val="28"/>
          <w:szCs w:val="28"/>
        </w:rPr>
        <w:t>когда</w:t>
      </w:r>
      <w:r>
        <w:rPr>
          <w:rFonts w:eastAsia="Times New Roman"/>
          <w:sz w:val="28"/>
          <w:szCs w:val="28"/>
        </w:rPr>
        <w:t xml:space="preserve"> (срок исполнения)».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Распорядительная часть приказа заканчивается указанием должностного лица, ответственного за контроль исполнения всего документа (или отдельных его пунктов). Отсутствие указания о лице, ответственном за контроль исполнения приказа, свидетельствует о том, чт</w:t>
      </w:r>
      <w:r>
        <w:rPr>
          <w:rFonts w:eastAsia="Times New Roman"/>
          <w:sz w:val="28"/>
          <w:szCs w:val="28"/>
        </w:rPr>
        <w:t xml:space="preserve">о контрольная функция осуществляется руководителем. </w:t>
      </w:r>
      <w:r>
        <w:rPr>
          <w:rFonts w:eastAsia="Times New Roman"/>
          <w:i/>
          <w:iCs/>
          <w:sz w:val="28"/>
          <w:szCs w:val="28"/>
        </w:rPr>
        <w:t>Не допускается</w:t>
      </w:r>
      <w:r>
        <w:rPr>
          <w:rFonts w:eastAsia="Times New Roman"/>
          <w:sz w:val="28"/>
          <w:szCs w:val="28"/>
        </w:rPr>
        <w:t xml:space="preserve"> формулировка «Контроль исполнения приказа оставляю за собой».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9"/>
        </w:numPr>
        <w:tabs>
          <w:tab w:val="left" w:pos="126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распорядительную часть приказа также не включается пункт «Приказ довести до сведения…», так как перечень лиц, подлежащих ознак</w:t>
      </w:r>
      <w:r>
        <w:rPr>
          <w:rFonts w:eastAsia="Times New Roman"/>
          <w:sz w:val="28"/>
          <w:szCs w:val="28"/>
        </w:rPr>
        <w:t>омлению с содержанием приказа, прилагается к документу либо оформляется на оборотной стороне последнего листа документа.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2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заместителя руководителя, курирующего методическую работу в учреждении образования, хранится копия приказа, заверенная в соответстви</w:t>
      </w:r>
      <w:r>
        <w:rPr>
          <w:rFonts w:eastAsia="Times New Roman"/>
          <w:sz w:val="28"/>
          <w:szCs w:val="28"/>
        </w:rPr>
        <w:t>и с требованиями делопроизводства</w:t>
      </w:r>
      <w:r>
        <w:rPr>
          <w:rFonts w:eastAsia="Times New Roman"/>
          <w:sz w:val="36"/>
          <w:szCs w:val="36"/>
          <w:vertAlign w:val="superscript"/>
        </w:rPr>
        <w:t>7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i/>
          <w:iCs/>
          <w:sz w:val="28"/>
          <w:szCs w:val="28"/>
        </w:rPr>
        <w:t>планировании методической работы</w:t>
      </w:r>
      <w:r>
        <w:rPr>
          <w:rFonts w:eastAsia="Times New Roman"/>
          <w:sz w:val="28"/>
          <w:szCs w:val="28"/>
        </w:rPr>
        <w:t xml:space="preserve"> учреждения образования на учебный год необходимо учитывать, что отдельные мероприятия могут размещаться в разных разделах плана работы учреждения образования на год.</w:t>
      </w:r>
    </w:p>
    <w:p w:rsidR="00224E03" w:rsidRDefault="00224E03">
      <w:pPr>
        <w:spacing w:line="4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 же  м</w:t>
      </w:r>
      <w:r>
        <w:rPr>
          <w:rFonts w:eastAsia="Times New Roman"/>
          <w:sz w:val="28"/>
          <w:szCs w:val="28"/>
        </w:rPr>
        <w:t xml:space="preserve">етодические  мероприятия  отражаются  в  </w:t>
      </w:r>
      <w:r>
        <w:rPr>
          <w:rFonts w:eastAsia="Times New Roman"/>
          <w:i/>
          <w:iCs/>
          <w:sz w:val="28"/>
          <w:szCs w:val="28"/>
        </w:rPr>
        <w:t>разделе,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в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котором планируется работа с педагогическими кадрами </w:t>
      </w:r>
      <w:r>
        <w:rPr>
          <w:rFonts w:eastAsia="Times New Roman"/>
          <w:sz w:val="28"/>
          <w:szCs w:val="28"/>
        </w:rPr>
        <w:t>(аттестация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педагогических работников, выявление, изучение и обобщение эффективного педагогического опыта; организация повышения квалификации и самоо</w:t>
      </w:r>
      <w:r>
        <w:rPr>
          <w:rFonts w:eastAsia="Times New Roman"/>
          <w:sz w:val="28"/>
          <w:szCs w:val="28"/>
        </w:rPr>
        <w:t xml:space="preserve">бразования педагогов и др.). Вопросы контроля организации и осуществления методической работы, темы заседаний тематических педагогических советов аккумулируются в </w:t>
      </w:r>
      <w:r>
        <w:rPr>
          <w:rFonts w:eastAsia="Times New Roman"/>
          <w:i/>
          <w:iCs/>
          <w:sz w:val="28"/>
          <w:szCs w:val="28"/>
        </w:rPr>
        <w:t>разделе,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котором планируются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мероприятия руководства образовательным процессом и организаци</w:t>
      </w:r>
      <w:r>
        <w:rPr>
          <w:rFonts w:eastAsia="Times New Roman"/>
          <w:i/>
          <w:iCs/>
          <w:sz w:val="28"/>
          <w:szCs w:val="28"/>
        </w:rPr>
        <w:t xml:space="preserve">и контроля </w:t>
      </w:r>
      <w:r>
        <w:rPr>
          <w:rFonts w:eastAsia="Times New Roman"/>
          <w:sz w:val="28"/>
          <w:szCs w:val="28"/>
        </w:rPr>
        <w:t>(работа педагогического совета,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совещания,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планирование вопросов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 и др.).</w:t>
      </w:r>
    </w:p>
    <w:p w:rsidR="00224E03" w:rsidRDefault="00224E03">
      <w:pPr>
        <w:spacing w:line="2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руководителя, курирующий методическую работу, в конце учебного года </w:t>
      </w:r>
      <w:r>
        <w:rPr>
          <w:rFonts w:eastAsia="Times New Roman"/>
          <w:i/>
          <w:iCs/>
          <w:sz w:val="28"/>
          <w:szCs w:val="28"/>
        </w:rPr>
        <w:t>анализирует методическую работу</w:t>
      </w:r>
      <w:r>
        <w:rPr>
          <w:rFonts w:eastAsia="Times New Roman"/>
          <w:sz w:val="28"/>
          <w:szCs w:val="28"/>
        </w:rPr>
        <w:t xml:space="preserve"> (в первом разделе плана работы учреждения образования на учебный год «Анализ работы учреждения образования за 20__/20__ учебный год»), осуществленную в учреждении образования. Исходя из выявленных в ходе анализа проблем и достижений определяются задачи дл</w:t>
      </w:r>
      <w:r>
        <w:rPr>
          <w:rFonts w:eastAsia="Times New Roman"/>
          <w:sz w:val="28"/>
          <w:szCs w:val="28"/>
        </w:rPr>
        <w:t>я организации методической работы в следующем учебном году, а также темы, содержание и формы соответствующих методических мероприятий, направленных на устранение проблем, трансляцию эффективного опыта.</w:t>
      </w:r>
    </w:p>
    <w:p w:rsidR="00224E03" w:rsidRDefault="00224E03">
      <w:pPr>
        <w:spacing w:line="22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Примерная последовательность </w:t>
      </w:r>
      <w:r>
        <w:rPr>
          <w:rFonts w:eastAsia="Times New Roman"/>
          <w:sz w:val="28"/>
          <w:szCs w:val="28"/>
        </w:rPr>
        <w:t xml:space="preserve">изложения аналитической </w:t>
      </w:r>
      <w:r>
        <w:rPr>
          <w:rFonts w:eastAsia="Times New Roman"/>
          <w:sz w:val="28"/>
          <w:szCs w:val="28"/>
        </w:rPr>
        <w:t>информации: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1) анализ фактического материала, представленного в сравнении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(динамике за 3 года), визуализированного с помощью графиков, диаграмм, таблиц и др.;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462915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6.45pt" to="157.1pt,36.45pt" o:allowincell="f" strokecolor="#000000" strokeweight="0.7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67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21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0"/>
        </w:numPr>
        <w:tabs>
          <w:tab w:val="left" w:pos="378"/>
        </w:tabs>
        <w:spacing w:line="190" w:lineRule="auto"/>
        <w:ind w:left="260" w:firstLine="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Постановление Министерства юстиции Республики Беларусь от 19.01.2009</w:t>
      </w:r>
      <w:r>
        <w:rPr>
          <w:rFonts w:eastAsia="Times New Roman"/>
          <w:sz w:val="20"/>
          <w:szCs w:val="20"/>
        </w:rPr>
        <w:t xml:space="preserve"> № 4 «Об утверждении Инструкции по делопроизводству в государственных органах, иных организациях» (с изм. и доп.) гл.4, п.64.</w:t>
      </w:r>
    </w:p>
    <w:p w:rsidR="00224E03" w:rsidRDefault="00224E03">
      <w:pPr>
        <w:sectPr w:rsidR="00224E03">
          <w:type w:val="continuous"/>
          <w:pgSz w:w="11900" w:h="16838"/>
          <w:pgMar w:top="416" w:right="566" w:bottom="567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1"/>
        </w:numPr>
        <w:tabs>
          <w:tab w:val="left" w:pos="127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 на выявленные проблемы, сдерживающие процесс развития по конкретным направлениям деятельности,</w:t>
      </w:r>
      <w:r>
        <w:rPr>
          <w:rFonts w:eastAsia="Times New Roman"/>
          <w:sz w:val="28"/>
          <w:szCs w:val="28"/>
        </w:rPr>
        <w:t xml:space="preserve"> и достижения, отраженные в результатах (например: «… вместе с тем анализ посещения учебных занятий … позволяет сделать вывод о крайне незначительном использовании педагогами методов и приемов, направленных на формирование у учащихся навыков самостоятельно</w:t>
      </w:r>
      <w:r>
        <w:rPr>
          <w:rFonts w:eastAsia="Times New Roman"/>
          <w:sz w:val="28"/>
          <w:szCs w:val="28"/>
        </w:rPr>
        <w:t>й познавательной деятельности, что сказывается на результатах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…» и др.);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11"/>
        </w:numPr>
        <w:tabs>
          <w:tab w:val="left" w:pos="1252"/>
        </w:tabs>
        <w:spacing w:line="23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 для решения выявленных проблем и трансляции опыта успешной деятельности в следующем учебном году (задачи целесообразно формулировать в конце аналитической части год</w:t>
      </w:r>
      <w:r>
        <w:rPr>
          <w:rFonts w:eastAsia="Times New Roman"/>
          <w:sz w:val="28"/>
          <w:szCs w:val="28"/>
        </w:rPr>
        <w:t>ового плана работы учреждения образования, т.е. в конце первого раздела. Задач, относящихся к решению проблем, выявленных в ходе осуществления методической работы в учреждении образования, не нужно формулировать много. Их может быть одна - две)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анализ</w:t>
      </w:r>
      <w:r>
        <w:rPr>
          <w:rFonts w:eastAsia="Times New Roman"/>
          <w:sz w:val="28"/>
          <w:szCs w:val="28"/>
        </w:rPr>
        <w:t>е следует избегать общих теоретических положений и общеизвестных фактов (например: «обучение – это целенаправленные процесс…», «цель образования – формирование гармонично развитой личности…»), обезличенных суждений (например: «как известно», «многие считаю</w:t>
      </w:r>
      <w:r>
        <w:rPr>
          <w:rFonts w:eastAsia="Times New Roman"/>
          <w:sz w:val="28"/>
          <w:szCs w:val="28"/>
        </w:rPr>
        <w:t>т») и т.д. При интерпретации таблиц, диаграмм и другого визуального материала целесообразно использовать обобщенные цифровые данные (например, «75% педагогов указали, что испытывали затруднения…»), при этом (в отдельных случаях) можно отметить педагогов, д</w:t>
      </w:r>
      <w:r>
        <w:rPr>
          <w:rFonts w:eastAsia="Times New Roman"/>
          <w:sz w:val="28"/>
          <w:szCs w:val="28"/>
        </w:rPr>
        <w:t>остигших значимых результатов в педагогической деятельности (например, победа учителя (учеников) в конкурсе (олимпиаде), участие в подготовке учебника и др.).</w:t>
      </w:r>
    </w:p>
    <w:p w:rsidR="00224E03" w:rsidRDefault="00224E03">
      <w:pPr>
        <w:spacing w:line="17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подведении итогов необходимо обращать внимание на причины, приведшие как к положительным рез</w:t>
      </w:r>
      <w:r>
        <w:rPr>
          <w:rFonts w:eastAsia="Times New Roman"/>
          <w:sz w:val="28"/>
          <w:szCs w:val="28"/>
        </w:rPr>
        <w:t>ультатам, достижениям, так и к снижению качества образовательного процесса, результативности и др. В первом случае в предстоящий план работы будут внесены мероприятия по трансляции эффективного опыта на разных уровнях, во втором – система мероприятий, напр</w:t>
      </w:r>
      <w:r>
        <w:rPr>
          <w:rFonts w:eastAsia="Times New Roman"/>
          <w:sz w:val="28"/>
          <w:szCs w:val="28"/>
        </w:rPr>
        <w:t>авленных на коррекцию, устранение «пробелов» в методических знаниях.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аспектом методической работы является </w:t>
      </w:r>
      <w:r>
        <w:rPr>
          <w:rFonts w:eastAsia="Times New Roman"/>
          <w:i/>
          <w:iCs/>
          <w:sz w:val="28"/>
          <w:szCs w:val="28"/>
        </w:rPr>
        <w:t>диагностика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 xml:space="preserve">Педагогическая диагностика </w:t>
      </w:r>
      <w:r>
        <w:rPr>
          <w:rFonts w:eastAsia="Times New Roman"/>
          <w:sz w:val="28"/>
          <w:szCs w:val="28"/>
        </w:rPr>
        <w:t>обеспечивает изучение образовательного</w:t>
      </w:r>
    </w:p>
    <w:p w:rsidR="00224E03" w:rsidRDefault="00224E03">
      <w:pPr>
        <w:spacing w:line="15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процесса, способствует выявлению предпосылок, условий и резул</w:t>
      </w:r>
      <w:r>
        <w:rPr>
          <w:rFonts w:eastAsia="Times New Roman"/>
          <w:sz w:val="28"/>
          <w:szCs w:val="28"/>
        </w:rPr>
        <w:t>ьтатов деятельности в целях ее оптимизации и повышения эффективности. Объектами педагогической диагностики являются: педагог, обучающийся, содержание педагогической деятельности, педагогические средства и методы, формы организации образовательного процесса</w:t>
      </w:r>
      <w:r>
        <w:rPr>
          <w:rFonts w:eastAsia="Times New Roman"/>
          <w:sz w:val="28"/>
          <w:szCs w:val="28"/>
        </w:rPr>
        <w:t>, результаты педагогической деятельности и т.д.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548005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3.15pt" to="157.1pt,43.15pt" o:allowincell="f" strokecolor="#000000" strokeweight="0.6999pt"/>
            </w:pict>
          </mc:Fallback>
        </mc:AlternateConten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76" w:lineRule="exact"/>
        <w:rPr>
          <w:sz w:val="20"/>
          <w:szCs w:val="20"/>
        </w:rPr>
      </w:pPr>
    </w:p>
    <w:p w:rsidR="00224E03" w:rsidRDefault="00EE2C21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8</w:t>
      </w:r>
      <w:r>
        <w:rPr>
          <w:rFonts w:eastAsia="Times New Roman"/>
          <w:sz w:val="18"/>
          <w:szCs w:val="18"/>
        </w:rPr>
        <w:t xml:space="preserve"> Стоит избегать излишнего количества задач. Целесообразно формулировать одну задачу относительно нескольких выявленных в анализе проблем, если предполагается их решение посредством одних и тех же мероприятий. Формулировать задачи рекомендуем, используя гла</w:t>
      </w:r>
      <w:r>
        <w:rPr>
          <w:rFonts w:eastAsia="Times New Roman"/>
          <w:sz w:val="18"/>
          <w:szCs w:val="18"/>
        </w:rPr>
        <w:t>гол (например, сформировать…, совершенствовать…, обеспечить…, организовать…, подготовить… и т.д.)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и указав</w:t>
      </w:r>
      <w:r>
        <w:rPr>
          <w:rFonts w:eastAsia="Times New Roman"/>
          <w:sz w:val="18"/>
          <w:szCs w:val="18"/>
        </w:rPr>
        <w:t xml:space="preserve"> «что» необходимо будет предпринять для улучшения проблемной ситуации, а также «как», «посредством чего» осуществлять. Содержание задач не должно пов</w:t>
      </w:r>
      <w:r>
        <w:rPr>
          <w:rFonts w:eastAsia="Times New Roman"/>
          <w:sz w:val="18"/>
          <w:szCs w:val="18"/>
        </w:rPr>
        <w:t>торяться из года в год, это может свидетельствовать о неэффективности проводимых мероприятий.</w:t>
      </w:r>
    </w:p>
    <w:p w:rsidR="00224E03" w:rsidRDefault="00224E03">
      <w:pPr>
        <w:sectPr w:rsidR="00224E03">
          <w:pgSz w:w="11900" w:h="16838"/>
          <w:pgMar w:top="416" w:right="566" w:bottom="555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 в конце учебного года, перед планированием методической работы на следующий учебный год, изучить </w:t>
      </w:r>
      <w:r>
        <w:rPr>
          <w:rFonts w:eastAsia="Times New Roman"/>
          <w:i/>
          <w:iCs/>
          <w:sz w:val="28"/>
          <w:szCs w:val="28"/>
        </w:rPr>
        <w:t>затруднения и профессиональн</w:t>
      </w:r>
      <w:r>
        <w:rPr>
          <w:rFonts w:eastAsia="Times New Roman"/>
          <w:i/>
          <w:iCs/>
          <w:sz w:val="28"/>
          <w:szCs w:val="28"/>
        </w:rPr>
        <w:t>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запросы педагогов учреждения образования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Диагностика профессиональных затруднений проводится в форме анкетирования, тестирования или наблюдения.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Анкетирование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разновидность исследовательского метода опроса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психологии и педагогике, позволяющего на</w:t>
      </w:r>
      <w:r>
        <w:rPr>
          <w:rFonts w:eastAsia="Times New Roman"/>
          <w:sz w:val="28"/>
          <w:szCs w:val="28"/>
        </w:rPr>
        <w:t xml:space="preserve"> основе письменных ответов на предложенные вопросы выявить точки зрения и тенденции, имеющие место в группе респондентов.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Тестирование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исследовательский метод,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позволяет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выявить уровень знаний, умений и навыков, способностей и других качеств</w:t>
      </w:r>
      <w:r>
        <w:rPr>
          <w:rFonts w:eastAsia="Times New Roman"/>
          <w:sz w:val="28"/>
          <w:szCs w:val="28"/>
        </w:rPr>
        <w:t xml:space="preserve"> личности тестируемых, а также их соответствие определенным нормам, анализируя способы выполнения ими ряда специальных заданий.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Наблюдение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заключается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систематическом и целенаправленном восприятии изучаемого объекта с целью</w:t>
      </w:r>
      <w:r>
        <w:rPr>
          <w:rFonts w:eastAsia="Times New Roman"/>
          <w:sz w:val="28"/>
          <w:szCs w:val="28"/>
        </w:rPr>
        <w:t xml:space="preserve"> сбора информации, фиксации действий и проявлений поведения объекта для изучения. Чтобы фиксировать результаты наблюдения целесообразно вести карту наблюдения (графический бланк с перечнем явлений, на которые необходимо обратить внимание и зафиксировать ос</w:t>
      </w:r>
      <w:r>
        <w:rPr>
          <w:rFonts w:eastAsia="Times New Roman"/>
          <w:sz w:val="28"/>
          <w:szCs w:val="28"/>
        </w:rPr>
        <w:t>обенности их проявления и т.д.).</w:t>
      </w:r>
    </w:p>
    <w:p w:rsidR="00224E03" w:rsidRDefault="00224E03">
      <w:pPr>
        <w:spacing w:line="20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итогам проведения диагностики обязательно готовится </w:t>
      </w:r>
      <w:r>
        <w:rPr>
          <w:rFonts w:eastAsia="Times New Roman"/>
          <w:i/>
          <w:iCs/>
          <w:sz w:val="28"/>
          <w:szCs w:val="28"/>
        </w:rPr>
        <w:t>аналитическая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информация (отчет)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которой указывается время проведения,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респондентов, цель диагностики, диагностический инструментарий, итоговые количеств</w:t>
      </w:r>
      <w:r>
        <w:rPr>
          <w:rFonts w:eastAsia="Times New Roman"/>
          <w:sz w:val="28"/>
          <w:szCs w:val="28"/>
        </w:rPr>
        <w:t>енные данные, на основе которых формулируются выводы и соответствующие им рекомендации.</w:t>
      </w:r>
    </w:p>
    <w:p w:rsidR="00224E03" w:rsidRDefault="00224E03">
      <w:pPr>
        <w:spacing w:line="20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накопления и хранения информационно-методического фонда, являющегося базой для оказания конкретной методической помощи педагогам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2"/>
        </w:numPr>
        <w:tabs>
          <w:tab w:val="left" w:pos="587"/>
        </w:tabs>
        <w:spacing w:line="234" w:lineRule="auto"/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профессиональном росте и разви</w:t>
      </w:r>
      <w:r>
        <w:rPr>
          <w:rFonts w:eastAsia="Times New Roman"/>
          <w:sz w:val="28"/>
          <w:szCs w:val="28"/>
        </w:rPr>
        <w:t xml:space="preserve">тии, можно создать </w:t>
      </w:r>
      <w:r>
        <w:rPr>
          <w:rFonts w:eastAsia="Times New Roman"/>
          <w:i/>
          <w:iCs/>
          <w:sz w:val="28"/>
          <w:szCs w:val="28"/>
        </w:rPr>
        <w:t>методический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кабинет </w:t>
      </w:r>
      <w:r>
        <w:rPr>
          <w:rFonts w:eastAsia="Times New Roman"/>
          <w:sz w:val="28"/>
          <w:szCs w:val="28"/>
        </w:rPr>
        <w:t>(специально оборудованное помещение,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помещения).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Рекомендуемое </w:t>
      </w:r>
      <w:r>
        <w:rPr>
          <w:rFonts w:eastAsia="Times New Roman"/>
          <w:i/>
          <w:iCs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 (оборудование) методического кабинета:</w:t>
      </w: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информационные стенды с тематическими подборками;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методическая библиотека </w:t>
      </w:r>
      <w:r>
        <w:rPr>
          <w:rFonts w:eastAsia="Times New Roman"/>
          <w:sz w:val="28"/>
          <w:szCs w:val="28"/>
        </w:rPr>
        <w:t>(фонд нормативных пра</w:t>
      </w:r>
      <w:r>
        <w:rPr>
          <w:rFonts w:eastAsia="Times New Roman"/>
          <w:sz w:val="28"/>
          <w:szCs w:val="28"/>
        </w:rPr>
        <w:t>вовых документов,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предметных журналов, литературы по психологии, педагогике, методике преподавания, учебно-программные материалы);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медиатека;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методическая копилка из опыта работы педагогов </w:t>
      </w:r>
      <w:r>
        <w:rPr>
          <w:rFonts w:eastAsia="Times New Roman"/>
          <w:sz w:val="28"/>
          <w:szCs w:val="28"/>
        </w:rPr>
        <w:t>(сценарные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разработки уроков (занятий), мероприятий, методические</w:t>
      </w:r>
      <w:r>
        <w:rPr>
          <w:rFonts w:eastAsia="Times New Roman"/>
          <w:sz w:val="28"/>
          <w:szCs w:val="28"/>
        </w:rPr>
        <w:t xml:space="preserve"> продукты (алгоритмы, памятки, схемы, буклеты, модели и др.)).</w:t>
      </w:r>
    </w:p>
    <w:p w:rsidR="00224E03" w:rsidRDefault="00224E03">
      <w:pPr>
        <w:spacing w:line="18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Желательно оборудовать методический кабинет современными медийными средствами и обеспечить доступ в Интернет.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12"/>
        </w:numPr>
        <w:tabs>
          <w:tab w:val="left" w:pos="143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развития виртуального методического пространства на </w:t>
      </w:r>
      <w:r>
        <w:rPr>
          <w:rFonts w:eastAsia="Times New Roman"/>
          <w:i/>
          <w:iCs/>
          <w:sz w:val="28"/>
          <w:szCs w:val="28"/>
        </w:rPr>
        <w:t xml:space="preserve">официальном сайте </w:t>
      </w:r>
      <w:r>
        <w:rPr>
          <w:rFonts w:eastAsia="Times New Roman"/>
          <w:sz w:val="28"/>
          <w:szCs w:val="28"/>
        </w:rPr>
        <w:t>учреж</w:t>
      </w:r>
      <w:r>
        <w:rPr>
          <w:rFonts w:eastAsia="Times New Roman"/>
          <w:sz w:val="28"/>
          <w:szCs w:val="28"/>
        </w:rPr>
        <w:t>дения образования целесообразно выделить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отдельную рубрику </w:t>
      </w:r>
      <w:r>
        <w:rPr>
          <w:rFonts w:eastAsia="Times New Roman"/>
          <w:i/>
          <w:iCs/>
          <w:sz w:val="28"/>
          <w:szCs w:val="28"/>
        </w:rPr>
        <w:t>«Виртуальный методический кабинет»</w:t>
      </w:r>
      <w:r>
        <w:rPr>
          <w:rFonts w:eastAsia="Times New Roman"/>
          <w:sz w:val="28"/>
          <w:szCs w:val="28"/>
        </w:rPr>
        <w:t>, что обеспечит доступ каждого педагога к электронным методическим материалам,</w:t>
      </w:r>
    </w:p>
    <w:p w:rsidR="00224E03" w:rsidRDefault="00224E03">
      <w:pPr>
        <w:sectPr w:rsidR="00224E03">
          <w:pgSz w:w="11900" w:h="16838"/>
          <w:pgMar w:top="416" w:right="566" w:bottom="1162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объединение и вовлечение педагогов учреждения образования </w:t>
      </w:r>
      <w:r>
        <w:rPr>
          <w:rFonts w:eastAsia="Times New Roman"/>
          <w:sz w:val="28"/>
          <w:szCs w:val="28"/>
        </w:rPr>
        <w:t>в целенаправленный процесс по развитию профессионального мастерства.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Примерная </w:t>
      </w:r>
      <w:r>
        <w:rPr>
          <w:rFonts w:eastAsia="Times New Roman"/>
          <w:i/>
          <w:iCs/>
          <w:sz w:val="28"/>
          <w:szCs w:val="28"/>
        </w:rPr>
        <w:t>структура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«виртуального методического кабинета»</w:t>
      </w:r>
      <w:r>
        <w:rPr>
          <w:rFonts w:eastAsia="Times New Roman"/>
          <w:sz w:val="28"/>
          <w:szCs w:val="28"/>
        </w:rPr>
        <w:t>: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методических формированиях учреждения образования и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педагогах;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методическая копилка (ссылки на статьи, сетевые </w:t>
      </w:r>
      <w:r>
        <w:rPr>
          <w:rFonts w:eastAsia="Times New Roman"/>
          <w:sz w:val="28"/>
          <w:szCs w:val="28"/>
        </w:rPr>
        <w:t>ресурсы, методические продукты, подготовленные педагогическими работниками методических объединений учреждения образования, список новинок научно-методической литературы и т.д.);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 дистанционного консультирования;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анонсы мероприятий (конкурсов, конфер</w:t>
      </w:r>
      <w:r>
        <w:rPr>
          <w:rFonts w:eastAsia="Times New Roman"/>
          <w:sz w:val="28"/>
          <w:szCs w:val="28"/>
        </w:rPr>
        <w:t>енций и др.).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Для эффективного функционирования «виртуального методического кабинета» </w:t>
      </w:r>
      <w:r>
        <w:rPr>
          <w:rFonts w:eastAsia="Times New Roman"/>
          <w:sz w:val="28"/>
          <w:szCs w:val="28"/>
        </w:rPr>
        <w:t>необходимо наличие в учреждении образования соответствующего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локального правового документа, четко определяющего ответственных за содержательное наполнение и техническое</w:t>
      </w:r>
      <w:r>
        <w:rPr>
          <w:rFonts w:eastAsia="Times New Roman"/>
          <w:sz w:val="28"/>
          <w:szCs w:val="28"/>
        </w:rPr>
        <w:t xml:space="preserve"> сопровождение (соответствующие пункты можно предусмотреть в приказах руководителя «Об организации методической работы» или «О совершенствовании функционирования сайта учреждения образования (информационного пространства учреждения образования)»).</w:t>
      </w: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numPr>
          <w:ilvl w:val="2"/>
          <w:numId w:val="13"/>
        </w:numPr>
        <w:tabs>
          <w:tab w:val="left" w:pos="2790"/>
        </w:tabs>
        <w:spacing w:line="246" w:lineRule="auto"/>
        <w:ind w:left="2940" w:right="2060" w:hanging="62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МЕТОДИЧ</w:t>
      </w:r>
      <w:r>
        <w:rPr>
          <w:rFonts w:eastAsia="Times New Roman"/>
          <w:b/>
          <w:bCs/>
          <w:sz w:val="27"/>
          <w:szCs w:val="27"/>
        </w:rPr>
        <w:t>ЕСКИЕ ФОРМИРОВАНИЯ УЧРЕЖДЕНИЯ ОБРАЗОВАНИЯ</w:t>
      </w:r>
    </w:p>
    <w:p w:rsidR="00224E03" w:rsidRDefault="00224E03">
      <w:pPr>
        <w:spacing w:line="179" w:lineRule="exact"/>
        <w:rPr>
          <w:rFonts w:eastAsia="Times New Roman"/>
          <w:b/>
          <w:bCs/>
          <w:sz w:val="27"/>
          <w:szCs w:val="27"/>
        </w:rPr>
      </w:pPr>
    </w:p>
    <w:p w:rsidR="00224E03" w:rsidRDefault="00EE2C21">
      <w:pPr>
        <w:numPr>
          <w:ilvl w:val="1"/>
          <w:numId w:val="13"/>
        </w:numPr>
        <w:tabs>
          <w:tab w:val="left" w:pos="148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осуществления методической работы в учреждении образования создаются </w:t>
      </w:r>
      <w:r>
        <w:rPr>
          <w:rFonts w:eastAsia="Times New Roman"/>
          <w:i/>
          <w:iCs/>
          <w:sz w:val="28"/>
          <w:szCs w:val="28"/>
        </w:rPr>
        <w:t>методические формирования</w:t>
      </w:r>
      <w:r>
        <w:rPr>
          <w:rFonts w:eastAsia="Times New Roman"/>
          <w:sz w:val="28"/>
          <w:szCs w:val="28"/>
        </w:rPr>
        <w:t xml:space="preserve"> (далее – МФ) –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объединения педагогов, создаваемые с целью удовлетворения профессиональных запросов, решения пр</w:t>
      </w:r>
      <w:r>
        <w:rPr>
          <w:rFonts w:eastAsia="Times New Roman"/>
          <w:sz w:val="28"/>
          <w:szCs w:val="28"/>
        </w:rPr>
        <w:t>офессиональных затруднений, трансляции эффективного педагогического опыта.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профессиональных формирований педагогов: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методическое объединение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объединение педагогов одного или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нескольких смежных учебных предметов, направлений;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школа совершенствования педагогического мастерства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педагогических работников, испытывающих затруднения в решении задач профессиональной деятельности;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школа молодого педагога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объединяет молодых педагогических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работников со стажем работы до </w:t>
      </w:r>
      <w:r>
        <w:rPr>
          <w:rFonts w:eastAsia="Times New Roman"/>
          <w:sz w:val="28"/>
          <w:szCs w:val="28"/>
        </w:rPr>
        <w:t>двух лет (целесообразно создавать в случае, если к работе приступили более трех молодых педагогов);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школа передового опыта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объединение педагогов,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желающих изучить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лучший опыт своих коллег по интересующей теме (проблеме) и внедрить его в свою </w:t>
      </w:r>
      <w:r>
        <w:rPr>
          <w:rFonts w:eastAsia="Times New Roman"/>
          <w:sz w:val="28"/>
          <w:szCs w:val="28"/>
        </w:rPr>
        <w:t>педагогическую практику;</w:t>
      </w:r>
    </w:p>
    <w:p w:rsidR="00224E03" w:rsidRDefault="00224E03">
      <w:pPr>
        <w:spacing w:line="18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творческая группа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профессиональное объединение педагогов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учета стажа и категории), заинтересованных во взаимном творчестве, коллективном сотрудничестве по изучению, разработке, обобщению материалов по заявленной теме с </w:t>
      </w:r>
      <w:r>
        <w:rPr>
          <w:rFonts w:eastAsia="Times New Roman"/>
          <w:sz w:val="28"/>
          <w:szCs w:val="28"/>
        </w:rPr>
        <w:t>целью поиска оптимальных путей её развития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13"/>
        </w:numPr>
        <w:tabs>
          <w:tab w:val="left" w:pos="480"/>
        </w:tabs>
        <w:ind w:left="4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трансляции (чаще является временным формированием);</w:t>
      </w:r>
    </w:p>
    <w:p w:rsidR="00224E03" w:rsidRDefault="00224E03">
      <w:pPr>
        <w:sectPr w:rsidR="00224E03">
          <w:pgSz w:w="11900" w:h="16838"/>
          <w:pgMar w:top="416" w:right="566" w:bottom="1121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проблемная группа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объединение опытных педагогов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 различным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учебным предметам, направлениям), интересующихся педагогической пробле</w:t>
      </w:r>
      <w:r>
        <w:rPr>
          <w:rFonts w:eastAsia="Times New Roman"/>
          <w:sz w:val="28"/>
          <w:szCs w:val="28"/>
        </w:rPr>
        <w:t>мой для поиска эффективного способа её разрешения и др.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отмечено выше, приказом руководителя учреждения образования назначается </w:t>
      </w:r>
      <w:r>
        <w:rPr>
          <w:rFonts w:eastAsia="Times New Roman"/>
          <w:i/>
          <w:iCs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 xml:space="preserve"> каждого МФ – это, как правило, лидер, генератор и инициатор конкретных методических дел, мотиватор творческой деятельности педагогов, аккумулятор прогрессивных педагогических идей, проводник новых знаний, регулятор личностных и профессиональных отношений.</w:t>
      </w:r>
      <w:r>
        <w:rPr>
          <w:rFonts w:eastAsia="Times New Roman"/>
          <w:sz w:val="28"/>
          <w:szCs w:val="28"/>
        </w:rPr>
        <w:t xml:space="preserve"> Назначая руководителя методического формирования, необходимо также помнить, что этот педагог должен:</w:t>
      </w:r>
    </w:p>
    <w:p w:rsidR="00224E03" w:rsidRDefault="00224E03">
      <w:pPr>
        <w:spacing w:line="5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обладать организаторскими и коммуникативными способностями;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 прогнозировать и планировать как свою деятельность, так и деятельность коллег;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98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иметь </w:t>
      </w:r>
      <w:r>
        <w:rPr>
          <w:rFonts w:eastAsia="Times New Roman"/>
          <w:sz w:val="28"/>
          <w:szCs w:val="28"/>
        </w:rPr>
        <w:t>положительные результаты в профессиональной деятельности; пользоваться авторитетом у коллег.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Подробнее остановимся на особенностях </w:t>
      </w:r>
      <w:r>
        <w:rPr>
          <w:rFonts w:eastAsia="Times New Roman"/>
          <w:i/>
          <w:iCs/>
          <w:sz w:val="28"/>
          <w:szCs w:val="28"/>
        </w:rPr>
        <w:t>методического объединения</w:t>
      </w:r>
      <w:r>
        <w:rPr>
          <w:rFonts w:eastAsia="Times New Roman"/>
          <w:sz w:val="28"/>
          <w:szCs w:val="28"/>
        </w:rPr>
        <w:t xml:space="preserve"> (далее – МО), деятельность которого регламентируется положением о данной структуре (приложение 2).</w:t>
      </w:r>
      <w:r>
        <w:rPr>
          <w:rFonts w:eastAsia="Times New Roman"/>
          <w:sz w:val="28"/>
          <w:szCs w:val="28"/>
        </w:rPr>
        <w:t xml:space="preserve"> В положении о МО находят отражение следующие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позиции: предназначение (миссия) МО, цель, задачи, условия функционирования и др.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работы МО важно учитывать личностно ориентированный подход, т.е. методическое сопровождение необходимо строить</w:t>
      </w:r>
      <w:r>
        <w:rPr>
          <w:rFonts w:eastAsia="Times New Roman"/>
          <w:sz w:val="28"/>
          <w:szCs w:val="28"/>
        </w:rPr>
        <w:t xml:space="preserve"> таким образом, чтобы каждый педагог имел возможность профессионального самовыражения, творчества, личного вклада в успешность функционирования учреждения образования, а также получал необходимую и своевременную помощь в решении личных профессиональных зат</w:t>
      </w:r>
      <w:r>
        <w:rPr>
          <w:rFonts w:eastAsia="Times New Roman"/>
          <w:sz w:val="28"/>
          <w:szCs w:val="28"/>
        </w:rPr>
        <w:t>руднений.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МО несет ответственность за ведение документации и её своевременное предоставление заместителю руководителя, курирующему методическую работу в учреждении образования.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Документация МО </w:t>
      </w:r>
      <w:r>
        <w:rPr>
          <w:rFonts w:eastAsia="Times New Roman"/>
          <w:sz w:val="28"/>
          <w:szCs w:val="28"/>
        </w:rPr>
        <w:t>(необходимый минимум):</w:t>
      </w:r>
    </w:p>
    <w:p w:rsidR="00224E03" w:rsidRDefault="00224E03">
      <w:pPr>
        <w:spacing w:line="1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положение о МО </w:t>
      </w:r>
      <w:r>
        <w:rPr>
          <w:rFonts w:eastAsia="Times New Roman"/>
          <w:sz w:val="28"/>
          <w:szCs w:val="28"/>
        </w:rPr>
        <w:t>учреждения образования;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инструктивно-методические письма, регламентирующие деятельность педагогов, объединенных в МО, и аналитические материалы,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копия приказа руководителя «Об организации методической работы»;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членах МО;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работы МО на те</w:t>
      </w:r>
      <w:r>
        <w:rPr>
          <w:rFonts w:eastAsia="Times New Roman"/>
          <w:sz w:val="28"/>
          <w:szCs w:val="28"/>
        </w:rPr>
        <w:t>кущий учебный год (приложение 3);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 заседаний МО в краткой форме (приложение 4);</w:t>
      </w:r>
    </w:p>
    <w:p w:rsidR="00224E03" w:rsidRDefault="00224E03">
      <w:pPr>
        <w:spacing w:line="12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другая информация (материалы из опыта работы педагогов МО (сценарии, памятки, шаблоны и др.)).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Положение о МО учреждения образования </w:t>
      </w:r>
      <w:r>
        <w:rPr>
          <w:rFonts w:eastAsia="Times New Roman"/>
          <w:sz w:val="28"/>
          <w:szCs w:val="28"/>
        </w:rPr>
        <w:t>рассматривается на заседании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</w:t>
      </w:r>
      <w:r>
        <w:rPr>
          <w:rFonts w:eastAsia="Times New Roman"/>
          <w:sz w:val="28"/>
          <w:szCs w:val="28"/>
        </w:rPr>
        <w:t>агогического совета, где принимается решение «рекомендовать к утверждению руководителем учреждения образования и использовать в работе методических объединений». Нет необходимости утверждать положения о МО по каждому учебному предмету, направлению, достато</w:t>
      </w:r>
      <w:r>
        <w:rPr>
          <w:rFonts w:eastAsia="Times New Roman"/>
          <w:sz w:val="28"/>
          <w:szCs w:val="28"/>
        </w:rPr>
        <w:t>чно одного положения о МО для учреждения образования.</w:t>
      </w:r>
    </w:p>
    <w:p w:rsidR="00224E03" w:rsidRDefault="00224E03">
      <w:pPr>
        <w:sectPr w:rsidR="00224E03">
          <w:pgSz w:w="11900" w:h="16838"/>
          <w:pgMar w:top="416" w:right="566" w:bottom="840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</w:t>
      </w:r>
      <w:r>
        <w:rPr>
          <w:rFonts w:eastAsia="Times New Roman"/>
          <w:i/>
          <w:iCs/>
          <w:sz w:val="28"/>
          <w:szCs w:val="28"/>
        </w:rPr>
        <w:t>инструктивно-методического письма</w:t>
      </w:r>
      <w:r>
        <w:rPr>
          <w:rFonts w:eastAsia="Times New Roman"/>
          <w:sz w:val="28"/>
          <w:szCs w:val="28"/>
        </w:rPr>
        <w:t xml:space="preserve"> Министерства образования Республики Беларусь об организации образовательного процесса в текущем учебном году и соответствующих приложени</w:t>
      </w:r>
      <w:r>
        <w:rPr>
          <w:rFonts w:eastAsia="Times New Roman"/>
          <w:sz w:val="28"/>
          <w:szCs w:val="28"/>
        </w:rPr>
        <w:t>й по учебным предметам (в случае объединения педагогов-предметников), к документам, регламентирующим деятельность педагогов, относится ряд других нормативных правовых актов и инструктивно-методических материалов, которые не утратили своей актуальности. Цел</w:t>
      </w:r>
      <w:r>
        <w:rPr>
          <w:rFonts w:eastAsia="Times New Roman"/>
          <w:sz w:val="28"/>
          <w:szCs w:val="28"/>
        </w:rPr>
        <w:t xml:space="preserve">есообразно руководителю МО подготовить для педагогов, входящих в состав МО, </w:t>
      </w:r>
      <w:r>
        <w:rPr>
          <w:rFonts w:eastAsia="Times New Roman"/>
          <w:i/>
          <w:iCs/>
          <w:sz w:val="28"/>
          <w:szCs w:val="28"/>
        </w:rPr>
        <w:t>перечень</w:t>
      </w:r>
      <w:r>
        <w:rPr>
          <w:rFonts w:eastAsia="Times New Roman"/>
          <w:sz w:val="28"/>
          <w:szCs w:val="28"/>
        </w:rPr>
        <w:t xml:space="preserve"> соответствующих документов для оперативного использования в работе.</w:t>
      </w:r>
    </w:p>
    <w:p w:rsidR="00224E03" w:rsidRDefault="00224E03">
      <w:pPr>
        <w:spacing w:line="25" w:lineRule="exact"/>
        <w:rPr>
          <w:sz w:val="20"/>
          <w:szCs w:val="20"/>
        </w:rPr>
      </w:pPr>
    </w:p>
    <w:p w:rsidR="00224E03" w:rsidRDefault="00EE2C21">
      <w:pPr>
        <w:numPr>
          <w:ilvl w:val="1"/>
          <w:numId w:val="14"/>
        </w:numPr>
        <w:tabs>
          <w:tab w:val="left" w:pos="1258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каждого руководителя МО должна быть </w:t>
      </w:r>
      <w:r>
        <w:rPr>
          <w:rFonts w:eastAsia="Times New Roman"/>
          <w:i/>
          <w:iCs/>
          <w:sz w:val="28"/>
          <w:szCs w:val="28"/>
        </w:rPr>
        <w:t>информация о педагогических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работниках, членах МО </w:t>
      </w:r>
      <w:r>
        <w:rPr>
          <w:rFonts w:eastAsia="Times New Roman"/>
          <w:sz w:val="28"/>
          <w:szCs w:val="28"/>
        </w:rPr>
        <w:t xml:space="preserve">(чаще всего она </w:t>
      </w:r>
      <w:r>
        <w:rPr>
          <w:rFonts w:eastAsia="Times New Roman"/>
          <w:sz w:val="28"/>
          <w:szCs w:val="28"/>
        </w:rPr>
        <w:t>представлена на бумажном носителе).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Вместе с тем для своевременной корректировки содержания методической работы с педагогами МО, учета сведений о повышении их профессионального мастерства и результативности педагогической деятельности каждого педагога целе</w:t>
      </w:r>
      <w:r>
        <w:rPr>
          <w:rFonts w:eastAsia="Times New Roman"/>
          <w:sz w:val="28"/>
          <w:szCs w:val="28"/>
        </w:rPr>
        <w:t>сообразно вести электронную базу. Преимущества электронной базы в сравнении с ее бумажным аналогом заключаются в возможности оперативного заполнения и полноте (объеме) собираемой информации. С помощью электронной базы можно отслеживать преемственность в пр</w:t>
      </w:r>
      <w:r>
        <w:rPr>
          <w:rFonts w:eastAsia="Times New Roman"/>
          <w:sz w:val="28"/>
          <w:szCs w:val="28"/>
        </w:rPr>
        <w:t>офессиональных интересах педагогов, тематике повышения квалификации, трансляции продуктивного опыта педагогической деятельности и т.д., что, при грамотном управлении, будет способствовать повышению качества методической работы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14"/>
        </w:numPr>
        <w:tabs>
          <w:tab w:val="left" w:pos="480"/>
        </w:tabs>
        <w:spacing w:line="200" w:lineRule="auto"/>
        <w:ind w:left="4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профессионализма ка</w:t>
      </w:r>
      <w:r>
        <w:rPr>
          <w:rFonts w:eastAsia="Times New Roman"/>
          <w:sz w:val="28"/>
          <w:szCs w:val="28"/>
        </w:rPr>
        <w:t>ждого педагога</w:t>
      </w:r>
      <w:r>
        <w:rPr>
          <w:rFonts w:eastAsia="Times New Roman"/>
          <w:sz w:val="36"/>
          <w:szCs w:val="36"/>
          <w:vertAlign w:val="superscript"/>
        </w:rPr>
        <w:t>9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1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5"/>
        </w:numPr>
        <w:tabs>
          <w:tab w:val="left" w:pos="1426"/>
        </w:tabs>
        <w:spacing w:line="23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приказе об организации методической работы в учреждении образования целесообразно указать ответственных за ведение электронной базы, порядок использования и заполнения информации руководителем МО,</w:t>
      </w:r>
    </w:p>
    <w:p w:rsidR="00224E03" w:rsidRDefault="00224E03">
      <w:pPr>
        <w:spacing w:line="18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заместителем руководителя учреждения обр</w:t>
      </w:r>
      <w:r>
        <w:rPr>
          <w:rFonts w:eastAsia="Times New Roman"/>
          <w:sz w:val="28"/>
          <w:szCs w:val="28"/>
        </w:rPr>
        <w:t>азования, курирующим методическую работу.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План работы МО </w:t>
      </w:r>
      <w:r>
        <w:rPr>
          <w:rFonts w:eastAsia="Times New Roman"/>
          <w:sz w:val="28"/>
          <w:szCs w:val="28"/>
        </w:rPr>
        <w:t>составляется на учебный год.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определения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задач методической работы на следующий учебный год, обеспечения согласованности в методическом сопровождении педагогических работников и единств</w:t>
      </w:r>
      <w:r>
        <w:rPr>
          <w:rFonts w:eastAsia="Times New Roman"/>
          <w:sz w:val="28"/>
          <w:szCs w:val="28"/>
        </w:rPr>
        <w:t>а подходов в документировании заместитель руководителя учреждения образования, курирующий методическую работу, совместно с руководителями МО обсуждают (в апреле-мае текущего учебного года) проблемы в организации методического сопровождения педагогов, содер</w:t>
      </w:r>
      <w:r>
        <w:rPr>
          <w:rFonts w:eastAsia="Times New Roman"/>
          <w:sz w:val="28"/>
          <w:szCs w:val="28"/>
        </w:rPr>
        <w:t>жание их профессиональных запросов, выявленных в ходе проведенной диагностики, а также знакомятся с рекомендациями Министерства образования Республики Беларусь по результатам инициированных республиканских мониторингов.</w:t>
      </w:r>
    </w:p>
    <w:p w:rsidR="00224E03" w:rsidRDefault="00224E03">
      <w:pPr>
        <w:spacing w:line="13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МО на учебный год включ</w:t>
      </w:r>
      <w:r>
        <w:rPr>
          <w:rFonts w:eastAsia="Times New Roman"/>
          <w:sz w:val="28"/>
          <w:szCs w:val="28"/>
        </w:rPr>
        <w:t>ает следующие разделы: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I. «Анализ работы МО за прошедший учебный год, задачи деятельности на предстоящий учебный год».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II. «План проведения заседаний МО».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III. «График проведения предметной декады (недели), открытых учебных занятий </w:t>
      </w:r>
      <w:r>
        <w:rPr>
          <w:rFonts w:eastAsia="Times New Roman"/>
          <w:sz w:val="28"/>
          <w:szCs w:val="28"/>
        </w:rPr>
        <w:t>(внеурочных мероприятий и др.)».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IV. «Мероприятия с молодыми педагогическими работниками».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140970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1.1pt" to="157.1pt,11.1pt" o:allowincell="f" strokecolor="#000000" strokeweight="0.7pt"/>
            </w:pict>
          </mc:Fallback>
        </mc:AlternateContent>
      </w:r>
    </w:p>
    <w:p w:rsidR="00224E03" w:rsidRDefault="00224E03">
      <w:pPr>
        <w:spacing w:line="263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6"/>
        </w:numPr>
        <w:tabs>
          <w:tab w:val="left" w:pos="380"/>
        </w:tabs>
        <w:ind w:left="380" w:hanging="11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Режим доступа (11.07.2019)</w:t>
      </w:r>
      <w:r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color w:val="0000FF"/>
          <w:sz w:val="20"/>
          <w:szCs w:val="20"/>
          <w:u w:val="single"/>
        </w:rPr>
        <w:t>https://drive.google.com/open?id=1dj8i5vt3wg4beWnK5EmOZfA0d7L-LFIJ</w:t>
      </w:r>
    </w:p>
    <w:p w:rsidR="00224E03" w:rsidRDefault="00224E03">
      <w:pPr>
        <w:sectPr w:rsidR="00224E03">
          <w:pgSz w:w="11900" w:h="16838"/>
          <w:pgMar w:top="416" w:right="566" w:bottom="577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</w:t>
      </w:r>
    </w:p>
    <w:p w:rsidR="00224E03" w:rsidRDefault="00224E03">
      <w:pPr>
        <w:spacing w:line="208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 V. «График трансляции </w:t>
      </w:r>
      <w:r>
        <w:rPr>
          <w:rFonts w:eastAsia="Times New Roman"/>
          <w:sz w:val="28"/>
          <w:szCs w:val="28"/>
        </w:rPr>
        <w:t>продуктивного педагогического опыта».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VI. «Методическое сопровождение образовательного процесса».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7"/>
        </w:numPr>
        <w:tabs>
          <w:tab w:val="left" w:pos="124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 </w:t>
      </w:r>
      <w:r>
        <w:rPr>
          <w:rFonts w:eastAsia="Times New Roman"/>
          <w:i/>
          <w:iCs/>
          <w:sz w:val="28"/>
          <w:szCs w:val="28"/>
        </w:rPr>
        <w:t>«Анализ работы МО за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…учебный год»</w:t>
      </w:r>
      <w:r>
        <w:rPr>
          <w:rFonts w:eastAsia="Times New Roman"/>
          <w:sz w:val="28"/>
          <w:szCs w:val="28"/>
        </w:rPr>
        <w:t xml:space="preserve"> должна быть отражена результативность работы МО за указанный период по направлениям или задачам деятельност</w:t>
      </w:r>
      <w:r>
        <w:rPr>
          <w:rFonts w:eastAsia="Times New Roman"/>
          <w:sz w:val="28"/>
          <w:szCs w:val="28"/>
        </w:rPr>
        <w:t>и. Анализируя деятельность, руководителю МО необходимо ответить на вопросы: «Какие результаты достигнуты, что способствовало их достижению и как это транслировалось или предполагается транслировать?», «Какие затруднения возникли, что привело к их возникнов</w:t>
      </w:r>
      <w:r>
        <w:rPr>
          <w:rFonts w:eastAsia="Times New Roman"/>
          <w:sz w:val="28"/>
          <w:szCs w:val="28"/>
        </w:rPr>
        <w:t xml:space="preserve">ению и как планируется их устранить?». Анализ работы МО должен быть логичным и последовательным, аргументированным и объективным. Общие требования к содержанию анализа работы МО аналогичны подходам, предъявляемым к анализу методической работы в учреждении </w:t>
      </w:r>
      <w:r>
        <w:rPr>
          <w:rFonts w:eastAsia="Times New Roman"/>
          <w:sz w:val="28"/>
          <w:szCs w:val="28"/>
        </w:rPr>
        <w:t>образования.</w:t>
      </w:r>
    </w:p>
    <w:p w:rsidR="00224E03" w:rsidRDefault="00224E03">
      <w:pPr>
        <w:spacing w:line="27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i/>
          <w:iCs/>
          <w:sz w:val="28"/>
          <w:szCs w:val="28"/>
        </w:rPr>
        <w:t>«План проведения заседаний МО»</w:t>
      </w:r>
      <w:r>
        <w:rPr>
          <w:rFonts w:eastAsia="Times New Roman"/>
          <w:sz w:val="28"/>
          <w:szCs w:val="28"/>
        </w:rPr>
        <w:t xml:space="preserve">. Согласно инструктивно-методическим письмам Министерства образования Республики Беларусь рекомендуется проводить в течение учебного года 4 </w:t>
      </w:r>
      <w:r>
        <w:rPr>
          <w:rFonts w:eastAsia="Times New Roman"/>
          <w:i/>
          <w:iCs/>
          <w:sz w:val="28"/>
          <w:szCs w:val="28"/>
        </w:rPr>
        <w:t>заседания МО</w:t>
      </w:r>
      <w:r>
        <w:rPr>
          <w:rFonts w:eastAsia="Times New Roman"/>
          <w:sz w:val="28"/>
          <w:szCs w:val="28"/>
        </w:rPr>
        <w:t xml:space="preserve">. Темы заседаний МО должны отражать приоритетные </w:t>
      </w:r>
      <w:r>
        <w:rPr>
          <w:rFonts w:eastAsia="Times New Roman"/>
          <w:sz w:val="28"/>
          <w:szCs w:val="28"/>
        </w:rPr>
        <w:t>направления развития конкретного учреждения образования, региона и согласовываться с тенденциями развития национальной системы образования.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МО подписывает составивший его руководитель, утверждает – заместитель руководителя учреждения образован</w:t>
      </w:r>
      <w:r>
        <w:rPr>
          <w:rFonts w:eastAsia="Times New Roman"/>
          <w:sz w:val="28"/>
          <w:szCs w:val="28"/>
        </w:rPr>
        <w:t>ия, курирующий методическую работу (приложение 5).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планировании, подготовке и проведении заседаний МО и других обучающих методических мероприятий, необходимо выбирать </w:t>
      </w:r>
      <w:r>
        <w:rPr>
          <w:rFonts w:eastAsia="Times New Roman"/>
          <w:i/>
          <w:iCs/>
          <w:sz w:val="28"/>
          <w:szCs w:val="28"/>
        </w:rPr>
        <w:t>активные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формы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приёмы организации взаимодействия </w:t>
      </w:r>
      <w:r>
        <w:rPr>
          <w:rFonts w:eastAsia="Times New Roman"/>
          <w:sz w:val="28"/>
          <w:szCs w:val="28"/>
        </w:rPr>
        <w:t>их участников,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избегать чтения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кладов, лекций.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2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заседания МО готовится протокол, который рекомендуем вести в краткой форме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>. Решения, принимаемые на заседаниях МО, должны быть конкретными, практико и личностно ориентированными, иметь сроки исполнения.</w:t>
      </w:r>
    </w:p>
    <w:p w:rsidR="00224E03" w:rsidRDefault="00224E03">
      <w:pPr>
        <w:spacing w:line="17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i/>
          <w:iCs/>
          <w:sz w:val="28"/>
          <w:szCs w:val="28"/>
        </w:rPr>
        <w:t>«График проведен</w:t>
      </w:r>
      <w:r>
        <w:rPr>
          <w:rFonts w:eastAsia="Times New Roman"/>
          <w:i/>
          <w:iCs/>
          <w:sz w:val="28"/>
          <w:szCs w:val="28"/>
        </w:rPr>
        <w:t>ия предметной декады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(недели),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открытых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учебных занятий (внеурочных мероприятий и др.)»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 время проведения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предметных декад (недель) учреждение образования становится площадкой для обмена опытом, демонстрации лучших педагогических наработок. Предметная д</w:t>
      </w:r>
      <w:r>
        <w:rPr>
          <w:rFonts w:eastAsia="Times New Roman"/>
          <w:sz w:val="28"/>
          <w:szCs w:val="28"/>
        </w:rPr>
        <w:t>екада (неделя) может быть «сплошная» (т.е. на протяжении нескольких дней проводятся открытые мероприятия) или «сквозная» («предметные дни» и соответствующие методические мероприятия приурочены к знаменательным датам). Все планируемые мероприятия вносятся в</w:t>
      </w:r>
      <w:r>
        <w:rPr>
          <w:rFonts w:eastAsia="Times New Roman"/>
          <w:sz w:val="28"/>
          <w:szCs w:val="28"/>
        </w:rPr>
        <w:t xml:space="preserve"> соответствующий раздел плана работы МО. Данный раздел включает также график проведения открытых учебных занятий (внеурочных мероприятий и др.).</w:t>
      </w:r>
    </w:p>
    <w:p w:rsidR="00224E03" w:rsidRDefault="00224E03">
      <w:pPr>
        <w:spacing w:line="25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17"/>
        </w:numPr>
        <w:tabs>
          <w:tab w:val="left" w:pos="144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i/>
          <w:iCs/>
          <w:sz w:val="28"/>
          <w:szCs w:val="28"/>
        </w:rPr>
        <w:t>«Работа с молодыми педагогическими работниками»</w:t>
      </w:r>
      <w:r>
        <w:rPr>
          <w:rFonts w:eastAsia="Times New Roman"/>
          <w:sz w:val="28"/>
          <w:szCs w:val="28"/>
        </w:rPr>
        <w:t xml:space="preserve"> целесообразно внести мероприятия из плана работы школы </w:t>
      </w:r>
      <w:r>
        <w:rPr>
          <w:rFonts w:eastAsia="Times New Roman"/>
          <w:sz w:val="28"/>
          <w:szCs w:val="28"/>
        </w:rPr>
        <w:t>молодого педагога (если такое МФ создано в учреждении образования), из планов работы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278765</wp:posOffset>
                </wp:positionV>
                <wp:extent cx="1828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95pt" to="157.1pt,21.95pt" o:allowincell="f" strokecolor="#000000" strokeweight="0.7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65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51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18"/>
        </w:numPr>
        <w:tabs>
          <w:tab w:val="left" w:pos="442"/>
        </w:tabs>
        <w:spacing w:line="213" w:lineRule="auto"/>
        <w:ind w:left="260" w:right="260" w:firstLine="3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 xml:space="preserve">Постановление Министерства юстиции Республики Беларусь от 19.01.2009 № 4 «Об утверждении Инструкции по делопроизводству в государственных </w:t>
      </w:r>
      <w:r>
        <w:rPr>
          <w:rFonts w:eastAsia="Times New Roman"/>
          <w:sz w:val="19"/>
          <w:szCs w:val="19"/>
        </w:rPr>
        <w:t>органах, иных организациях» (с изм. и доп.) гл.7, п.104,</w:t>
      </w:r>
    </w:p>
    <w:p w:rsidR="00224E03" w:rsidRDefault="00224E03">
      <w:pPr>
        <w:spacing w:line="10" w:lineRule="exact"/>
        <w:rPr>
          <w:rFonts w:eastAsia="Times New Roman"/>
          <w:sz w:val="25"/>
          <w:szCs w:val="25"/>
          <w:vertAlign w:val="superscript"/>
        </w:rPr>
      </w:pPr>
    </w:p>
    <w:p w:rsidR="00224E03" w:rsidRDefault="00224E03">
      <w:pPr>
        <w:numPr>
          <w:ilvl w:val="0"/>
          <w:numId w:val="19"/>
        </w:numPr>
        <w:tabs>
          <w:tab w:val="left" w:pos="0"/>
        </w:tabs>
        <w:rPr>
          <w:rFonts w:eastAsia="Times New Roman"/>
          <w:sz w:val="20"/>
          <w:szCs w:val="20"/>
        </w:rPr>
      </w:pPr>
    </w:p>
    <w:p w:rsidR="00224E03" w:rsidRDefault="00224E03">
      <w:pPr>
        <w:sectPr w:rsidR="00224E03">
          <w:type w:val="continuous"/>
          <w:pgSz w:w="11900" w:h="16838"/>
          <w:pgMar w:top="416" w:right="566" w:bottom="565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педагогов-наставников с молодыми педагогическими работниками (если они приняты на работу и являются членами данного МО), а также консультации и иные обучающие мероприяти</w:t>
      </w:r>
      <w:r>
        <w:rPr>
          <w:rFonts w:eastAsia="Times New Roman"/>
          <w:sz w:val="28"/>
          <w:szCs w:val="28"/>
        </w:rPr>
        <w:t>я с молодыми коллегами, которые планируются конкретным МО.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i/>
          <w:iCs/>
          <w:sz w:val="28"/>
          <w:szCs w:val="28"/>
        </w:rPr>
        <w:t>«График трансляции продуктивного педагогического опыта»</w:t>
      </w:r>
      <w:r>
        <w:rPr>
          <w:rFonts w:eastAsia="Times New Roman"/>
          <w:sz w:val="28"/>
          <w:szCs w:val="28"/>
        </w:rPr>
        <w:t xml:space="preserve"> содержит соответствующую информацию о трансляции педагогического опыта на страницах научно-методических изданий, областном методическ</w:t>
      </w:r>
      <w:r>
        <w:rPr>
          <w:rFonts w:eastAsia="Times New Roman"/>
          <w:sz w:val="28"/>
          <w:szCs w:val="28"/>
        </w:rPr>
        <w:t>ом портале,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0"/>
        </w:numPr>
        <w:tabs>
          <w:tab w:val="left" w:pos="542"/>
        </w:tabs>
        <w:spacing w:line="234" w:lineRule="auto"/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областных и республиканских мероприятий (конкурсов, фестивалей, конференций, семинаров и др.).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0"/>
        </w:numPr>
        <w:tabs>
          <w:tab w:val="left" w:pos="128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 </w:t>
      </w:r>
      <w:r>
        <w:rPr>
          <w:rFonts w:eastAsia="Times New Roman"/>
          <w:i/>
          <w:iCs/>
          <w:sz w:val="28"/>
          <w:szCs w:val="28"/>
        </w:rPr>
        <w:t>«Методическое сопровождение образовательного процесса»</w:t>
      </w:r>
      <w:r>
        <w:rPr>
          <w:rFonts w:eastAsia="Times New Roman"/>
          <w:sz w:val="28"/>
          <w:szCs w:val="28"/>
        </w:rPr>
        <w:t xml:space="preserve"> необходимо планировать мероприятия по разработке заданий к конкурсам, олимпиадам, экзаменам, методических рекомендаций, материалов в рамках реализации инновационного проекта и т.д.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повышения эффективности методической работы важно не только определен</w:t>
      </w:r>
      <w:r>
        <w:rPr>
          <w:rFonts w:eastAsia="Times New Roman"/>
          <w:sz w:val="28"/>
          <w:szCs w:val="28"/>
        </w:rPr>
        <w:t>ие содержания методических мероприятий, ориентированного на практику, но и выбор форм проведения, которые будут способствовать реализации творческого и профессионального потенциала каждого педагога.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новым групповым формам методической работы относятся: </w:t>
      </w:r>
      <w:r>
        <w:rPr>
          <w:rFonts w:eastAsia="Times New Roman"/>
          <w:i/>
          <w:iCs/>
          <w:sz w:val="28"/>
          <w:szCs w:val="28"/>
        </w:rPr>
        <w:t>open space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(«технология открытого пространства»), open room («технология открытый класс»), world cafe (технология «мировое кафе»), «урок для взрослых», мастер-класс, панельная дискуссия, сase-study (анализ конкретных ситуаций, ситуационный анализ), дебаты,</w:t>
      </w:r>
      <w:r>
        <w:rPr>
          <w:rFonts w:eastAsia="Times New Roman"/>
          <w:i/>
          <w:iCs/>
          <w:sz w:val="28"/>
          <w:szCs w:val="28"/>
        </w:rPr>
        <w:t xml:space="preserve"> мозговой штурм (брейнсторминг), интенсив, тренинг, ротация (технология «карусель»), стратегические сессии, форсайт-сессии, ехреriеntiаl lеаrning gаmеs (игры, направленные на обучение через опыт)</w:t>
      </w:r>
      <w:r>
        <w:rPr>
          <w:rFonts w:eastAsia="Times New Roman"/>
          <w:i/>
          <w:iCs/>
          <w:sz w:val="36"/>
          <w:szCs w:val="36"/>
          <w:vertAlign w:val="superscript"/>
        </w:rPr>
        <w:t>11</w:t>
      </w:r>
      <w:r>
        <w:rPr>
          <w:rFonts w:eastAsia="Times New Roman"/>
          <w:sz w:val="28"/>
          <w:szCs w:val="28"/>
        </w:rPr>
        <w:t>.</w:t>
      </w:r>
    </w:p>
    <w:p w:rsidR="00224E03" w:rsidRDefault="00224E03">
      <w:pPr>
        <w:spacing w:line="7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Следует также отметить, что организатор методического ме</w:t>
      </w:r>
      <w:r>
        <w:rPr>
          <w:rFonts w:eastAsia="Times New Roman"/>
          <w:sz w:val="28"/>
          <w:szCs w:val="28"/>
        </w:rPr>
        <w:t>роприятия принимает на себя функцию не только руководителя процессом, но и в определенных соотношениях фасилитатора, тьютора, коуча, ментора, наставника, мастера.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подготовке к проведению методического мероприятия необходимо продумать форму </w:t>
      </w:r>
      <w:r>
        <w:rPr>
          <w:rFonts w:eastAsia="Times New Roman"/>
          <w:i/>
          <w:iCs/>
          <w:sz w:val="28"/>
          <w:szCs w:val="28"/>
        </w:rPr>
        <w:t>итоговой ре</w:t>
      </w:r>
      <w:r>
        <w:rPr>
          <w:rFonts w:eastAsia="Times New Roman"/>
          <w:i/>
          <w:iCs/>
          <w:sz w:val="28"/>
          <w:szCs w:val="28"/>
        </w:rPr>
        <w:t>флексии</w:t>
      </w:r>
      <w:r>
        <w:rPr>
          <w:rFonts w:eastAsia="Times New Roman"/>
          <w:sz w:val="28"/>
          <w:szCs w:val="28"/>
        </w:rPr>
        <w:t xml:space="preserve"> и проект </w:t>
      </w:r>
      <w:r>
        <w:rPr>
          <w:rFonts w:eastAsia="Times New Roman"/>
          <w:i/>
          <w:iCs/>
          <w:sz w:val="28"/>
          <w:szCs w:val="28"/>
        </w:rPr>
        <w:t>методического продукта</w:t>
      </w:r>
      <w:r>
        <w:rPr>
          <w:rFonts w:eastAsia="Times New Roman"/>
          <w:sz w:val="28"/>
          <w:szCs w:val="28"/>
        </w:rPr>
        <w:t>,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который будет разработан в ходе мероприятия (памятка, схема, модель, технологическая карта и т.д.).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методические рекомендации созданы с целью улучшения качества методической работы в учреждениях образования</w:t>
      </w:r>
      <w:r>
        <w:rPr>
          <w:rFonts w:eastAsia="Times New Roman"/>
          <w:sz w:val="28"/>
          <w:szCs w:val="28"/>
        </w:rPr>
        <w:t xml:space="preserve"> области, повышения эффективности деятельности МО, выработки единых подходов, требований к организации методической работы путем оптимизации и минимизации объема и повышения качества, издаваемых в учреждениях образования локальных правовых документов.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1162685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91.55pt" to="157.1pt,91.55pt" o:allowincell="f" strokecolor="#000000" strokeweight="0.7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89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47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1"/>
        </w:numPr>
        <w:tabs>
          <w:tab w:val="left" w:pos="460"/>
        </w:tabs>
        <w:ind w:left="460" w:hanging="197"/>
        <w:rPr>
          <w:rFonts w:ascii="Calibri" w:eastAsia="Calibri" w:hAnsi="Calibri" w:cs="Calibri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Режим доступа (10.07.2019): https://orgpsyjournal.hse.ru/data/2011/12/29/1262441531/OrgPsy_2011-2_Martynova_53-91.pdf.</w:t>
      </w:r>
    </w:p>
    <w:p w:rsidR="00224E03" w:rsidRDefault="00224E03">
      <w:pPr>
        <w:sectPr w:rsidR="00224E03">
          <w:type w:val="continuous"/>
          <w:pgSz w:w="11900" w:h="16838"/>
          <w:pgMar w:top="416" w:right="566" w:bottom="589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</w:t>
      </w:r>
    </w:p>
    <w:p w:rsidR="00224E03" w:rsidRDefault="00224E03">
      <w:pPr>
        <w:spacing w:line="218" w:lineRule="exact"/>
        <w:rPr>
          <w:sz w:val="20"/>
          <w:szCs w:val="20"/>
        </w:rPr>
      </w:pPr>
    </w:p>
    <w:p w:rsidR="00224E03" w:rsidRDefault="00EE2C21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РЕКОМЕНДУЕМАЯ ЛИТЕРАТУРА</w:t>
      </w:r>
    </w:p>
    <w:p w:rsidR="00224E03" w:rsidRDefault="00224E03">
      <w:pPr>
        <w:spacing w:line="46" w:lineRule="exact"/>
        <w:rPr>
          <w:sz w:val="20"/>
          <w:szCs w:val="20"/>
        </w:rPr>
      </w:pPr>
    </w:p>
    <w:p w:rsidR="00224E03" w:rsidRDefault="00EE2C21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ОРГАНИЗАЦИИ МЕТОДИЧЕСКОЙ РАБОТЫ</w:t>
      </w:r>
    </w:p>
    <w:p w:rsidR="00224E03" w:rsidRDefault="00EE2C21">
      <w:pPr>
        <w:numPr>
          <w:ilvl w:val="2"/>
          <w:numId w:val="22"/>
        </w:numPr>
        <w:tabs>
          <w:tab w:val="left" w:pos="3060"/>
        </w:tabs>
        <w:ind w:left="3060" w:hanging="2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УЧРЕЖДЕНИИ </w:t>
      </w: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224E03" w:rsidRDefault="00224E03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224E03" w:rsidRDefault="00EE2C21">
      <w:pPr>
        <w:numPr>
          <w:ilvl w:val="1"/>
          <w:numId w:val="22"/>
        </w:numPr>
        <w:tabs>
          <w:tab w:val="left" w:pos="125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Булахова, З. Н. Секреты методической работы, Подсказки методиста: метод. пособие / З. Н. Булахова. – Минск: Зорны Верасок, 2017. – 108 с. – (Формирование и развитие управленческой компетенции руководителей учреждений образования).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2"/>
        </w:numPr>
        <w:tabs>
          <w:tab w:val="left" w:pos="125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Глинский, </w:t>
      </w:r>
      <w:r>
        <w:rPr>
          <w:rFonts w:eastAsia="Times New Roman"/>
          <w:sz w:val="28"/>
          <w:szCs w:val="28"/>
        </w:rPr>
        <w:t>А. А. Работа с молодыми специалистами в учреждении общего среднего образования: практические советы / А. А. Глинский,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22"/>
        </w:numPr>
        <w:tabs>
          <w:tab w:val="left" w:pos="586"/>
        </w:tabs>
        <w:spacing w:line="234" w:lineRule="auto"/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Маевская, А. С. Сечко; под ред. А. А. Глинского. – Минск: Зорны Верасок, 2015. – 124 с.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3"/>
        </w:numPr>
        <w:tabs>
          <w:tab w:val="left" w:pos="125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Глинский, А. А. Методические формирования в с</w:t>
      </w:r>
      <w:r>
        <w:rPr>
          <w:rFonts w:eastAsia="Times New Roman"/>
          <w:sz w:val="28"/>
          <w:szCs w:val="28"/>
        </w:rPr>
        <w:t xml:space="preserve">овременной школе: практические советы для руководителей учреждений общего среднего образования, руководителей методических объединений, Школы молодого учителя, методистов районных (городских) учебно-методических кабинетов / А. А. Глинский, В. Л. Маевская, </w:t>
      </w:r>
      <w:r>
        <w:rPr>
          <w:rFonts w:eastAsia="Times New Roman"/>
          <w:sz w:val="28"/>
          <w:szCs w:val="28"/>
        </w:rPr>
        <w:t>А. С. Сечко; под ред. А. А. Глинского. – 2-е изд., испр. – Минск: Зорны Верасок, 2018. – 108 с.</w:t>
      </w:r>
    </w:p>
    <w:p w:rsidR="00224E03" w:rsidRDefault="00224E03">
      <w:pPr>
        <w:spacing w:line="2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Кашлев, С. С. Технология интерактивного обучения / С. С. Кашлев. –</w:t>
      </w:r>
    </w:p>
    <w:p w:rsidR="00224E03" w:rsidRDefault="00EE2C2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Мн.: Белорусский верасень, 2005. – 196 с.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3"/>
        </w:numPr>
        <w:tabs>
          <w:tab w:val="left" w:pos="125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технологии для обучения взрослых: уче</w:t>
      </w:r>
      <w:r>
        <w:rPr>
          <w:rFonts w:eastAsia="Times New Roman"/>
          <w:sz w:val="28"/>
          <w:szCs w:val="28"/>
        </w:rPr>
        <w:t>б.-метод. пособие / авт.: А. А. Глинский, С. В. Дзюбенко, Н. И. Запрудский [и др.]; под общ. ред. канд. пед. наук Н. И. Запрудского; ГУО «Академия последиплом. Образования». – Минск: АПО, 2012. – 280 с.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Постановление Министерства юстиции Республики </w:t>
      </w:r>
      <w:r>
        <w:rPr>
          <w:rFonts w:eastAsia="Times New Roman"/>
          <w:sz w:val="28"/>
          <w:szCs w:val="28"/>
        </w:rPr>
        <w:t>Беларусь от 19.01.2009 №4 «Об утверждении Инструкции по делопроизводству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4"/>
        </w:numPr>
        <w:tabs>
          <w:tab w:val="left" w:pos="442"/>
        </w:tabs>
        <w:spacing w:line="234" w:lineRule="auto"/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органах и организациях Республики Беларусь» (с изм. и доп., в ред. пост. Минюста РБ от 13.03.2019 №39).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1"/>
          <w:numId w:val="24"/>
        </w:numPr>
        <w:tabs>
          <w:tab w:val="left" w:pos="125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Фопель, К. Психологические принципы обучения взрослых. Провед</w:t>
      </w:r>
      <w:r>
        <w:rPr>
          <w:rFonts w:eastAsia="Times New Roman"/>
          <w:sz w:val="28"/>
          <w:szCs w:val="28"/>
        </w:rPr>
        <w:t>ение воркшопов, семинаров, мастер-классов. Пер. с нем. – М.: Генезис, 2010. – 360 с.</w:t>
      </w:r>
    </w:p>
    <w:p w:rsidR="00224E03" w:rsidRDefault="00224E03">
      <w:pPr>
        <w:sectPr w:rsidR="00224E03">
          <w:pgSz w:w="11900" w:h="16838"/>
          <w:pgMar w:top="416" w:right="566" w:bottom="1440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</w:t>
      </w: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224E03" w:rsidRDefault="00224E03">
      <w:pPr>
        <w:spacing w:line="48" w:lineRule="exact"/>
        <w:rPr>
          <w:sz w:val="20"/>
          <w:szCs w:val="20"/>
        </w:rPr>
      </w:pPr>
    </w:p>
    <w:p w:rsidR="00224E03" w:rsidRDefault="00EE2C21">
      <w:pPr>
        <w:ind w:left="5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методическим рекомендациям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68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ПРИКАЗА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 организации методической работы</w:t>
      </w:r>
      <w:r>
        <w:rPr>
          <w:rFonts w:eastAsia="Times New Roman"/>
          <w:b/>
          <w:bCs/>
          <w:sz w:val="28"/>
          <w:szCs w:val="28"/>
        </w:rPr>
        <w:t>»</w:t>
      </w:r>
    </w:p>
    <w:p w:rsidR="00224E03" w:rsidRDefault="00224E03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520"/>
      </w:tblGrid>
      <w:tr w:rsidR="00224E03">
        <w:trPr>
          <w:trHeight w:val="230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Аддзел адукацыі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Отдел образования</w:t>
            </w:r>
          </w:p>
        </w:tc>
      </w:tr>
      <w:tr w:rsidR="00224E03">
        <w:trPr>
          <w:trHeight w:val="230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…….. </w:t>
            </w:r>
            <w:r>
              <w:rPr>
                <w:rFonts w:eastAsia="Times New Roman"/>
                <w:w w:val="99"/>
                <w:sz w:val="20"/>
                <w:szCs w:val="20"/>
              </w:rPr>
              <w:t>гарадскога выканаўчага камітэта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…….. городского исполнительного комитета</w:t>
            </w:r>
          </w:p>
        </w:tc>
      </w:tr>
      <w:tr w:rsidR="00224E03">
        <w:trPr>
          <w:trHeight w:val="410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Дзяржаўная ўстанова адукацыі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Государственное учреждение образования</w:t>
            </w:r>
          </w:p>
        </w:tc>
      </w:tr>
      <w:tr w:rsidR="00224E03">
        <w:trPr>
          <w:trHeight w:val="230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«Сярэдняя школа №… г……»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«Средняя школа №… г……»</w:t>
            </w:r>
          </w:p>
        </w:tc>
      </w:tr>
      <w:tr w:rsidR="00224E03">
        <w:trPr>
          <w:trHeight w:val="552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ЗАГАД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ПРИКАЗ</w:t>
            </w:r>
          </w:p>
        </w:tc>
      </w:tr>
      <w:tr w:rsidR="00224E03">
        <w:trPr>
          <w:trHeight w:val="466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5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332"/>
        </w:trPr>
        <w:tc>
          <w:tcPr>
            <w:tcW w:w="3960" w:type="dxa"/>
            <w:vAlign w:val="bottom"/>
          </w:tcPr>
          <w:p w:rsidR="00224E03" w:rsidRDefault="00EE2C21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г.Энска</w:t>
            </w:r>
          </w:p>
        </w:tc>
        <w:tc>
          <w:tcPr>
            <w:tcW w:w="4520" w:type="dxa"/>
            <w:vAlign w:val="bottom"/>
          </w:tcPr>
          <w:p w:rsidR="00224E03" w:rsidRDefault="00EE2C21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г.Энска</w:t>
            </w:r>
          </w:p>
        </w:tc>
      </w:tr>
    </w:tbl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91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организации методической</w:t>
      </w:r>
      <w:r>
        <w:rPr>
          <w:rFonts w:eastAsia="Times New Roman"/>
          <w:sz w:val="28"/>
          <w:szCs w:val="28"/>
        </w:rPr>
        <w:t xml:space="preserve"> работы</w:t>
      </w:r>
    </w:p>
    <w:p w:rsidR="00224E03" w:rsidRDefault="00224E03">
      <w:pPr>
        <w:spacing w:line="19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5"/>
        </w:numPr>
        <w:tabs>
          <w:tab w:val="left" w:pos="140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педагогической деятельности, совершенствования профессиональных компетенций педагогов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24E03" w:rsidRDefault="00224E03">
      <w:pPr>
        <w:spacing w:line="14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Организовать в </w:t>
      </w:r>
      <w:r>
        <w:rPr>
          <w:rFonts w:eastAsia="Times New Roman"/>
          <w:i/>
          <w:iCs/>
          <w:sz w:val="28"/>
          <w:szCs w:val="28"/>
        </w:rPr>
        <w:t>20__/20__</w:t>
      </w:r>
      <w:r>
        <w:rPr>
          <w:rFonts w:eastAsia="Times New Roman"/>
          <w:sz w:val="28"/>
          <w:szCs w:val="28"/>
        </w:rPr>
        <w:t xml:space="preserve"> учебном году работу методических формирований, назначив:</w:t>
      </w:r>
    </w:p>
    <w:p w:rsidR="00224E03" w:rsidRDefault="00224E03">
      <w:pPr>
        <w:spacing w:line="16" w:lineRule="exact"/>
        <w:rPr>
          <w:rFonts w:eastAsia="Times New Roman"/>
          <w:sz w:val="28"/>
          <w:szCs w:val="28"/>
        </w:rPr>
      </w:pPr>
    </w:p>
    <w:p w:rsidR="00224E03" w:rsidRDefault="00EE2C21">
      <w:pPr>
        <w:spacing w:line="213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их руководителями </w:t>
      </w:r>
      <w:r>
        <w:rPr>
          <w:rFonts w:eastAsia="Times New Roman"/>
          <w:sz w:val="28"/>
          <w:szCs w:val="28"/>
        </w:rPr>
        <w:t>педагогических работников согласно приложению 1</w:t>
      </w:r>
      <w:r>
        <w:rPr>
          <w:rFonts w:eastAsia="Times New Roman"/>
          <w:sz w:val="36"/>
          <w:szCs w:val="36"/>
          <w:vertAlign w:val="superscript"/>
        </w:rPr>
        <w:t>12</w:t>
      </w:r>
      <w:r>
        <w:rPr>
          <w:rFonts w:eastAsia="Times New Roman"/>
          <w:sz w:val="28"/>
          <w:szCs w:val="28"/>
        </w:rPr>
        <w:t>;</w:t>
      </w:r>
    </w:p>
    <w:p w:rsidR="00224E03" w:rsidRDefault="00EE2C21">
      <w:pPr>
        <w:spacing w:line="230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учителей-наставников из числа педагогического коллектива, закрепив за ними молодых специалистов согласно приложению 2;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6"/>
        </w:numPr>
        <w:tabs>
          <w:tab w:val="left" w:pos="144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Заместителю директора по учебной работе, ответственной за организацию методическ</w:t>
      </w:r>
      <w:r>
        <w:rPr>
          <w:rFonts w:eastAsia="Times New Roman"/>
          <w:sz w:val="28"/>
          <w:szCs w:val="28"/>
        </w:rPr>
        <w:t xml:space="preserve">ой работы, </w:t>
      </w:r>
      <w:r>
        <w:rPr>
          <w:rFonts w:eastAsia="Times New Roman"/>
          <w:i/>
          <w:iCs/>
          <w:sz w:val="28"/>
          <w:szCs w:val="28"/>
        </w:rPr>
        <w:t>Ивановой И.И.</w:t>
      </w:r>
      <w:r>
        <w:rPr>
          <w:rFonts w:eastAsia="Times New Roman"/>
          <w:sz w:val="28"/>
          <w:szCs w:val="28"/>
        </w:rPr>
        <w:t>: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организовать своевременное повышение квалификации педагогических работников учреждения образования в учреждениях дополнительного образования взрослых согласно плану-графику повышения квалификации текущего 20__/20__ учебного </w:t>
      </w:r>
      <w:r>
        <w:rPr>
          <w:rFonts w:eastAsia="Times New Roman"/>
          <w:sz w:val="28"/>
          <w:szCs w:val="28"/>
        </w:rPr>
        <w:t>года и согласно приложению 3.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обеспечить функционирование на сайте учреждения образования раздела «виртуальный методический кабинет» и его регулярное (еженедельно) содержательное обновление;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…….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7"/>
        </w:numPr>
        <w:tabs>
          <w:tab w:val="left" w:pos="124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приказа возложить на зам</w:t>
      </w:r>
      <w:r>
        <w:rPr>
          <w:rFonts w:eastAsia="Times New Roman"/>
          <w:sz w:val="28"/>
          <w:szCs w:val="28"/>
        </w:rPr>
        <w:t>естителя директора по учебной работе Иванову И.И.</w:t>
      </w:r>
    </w:p>
    <w:p w:rsidR="00224E03" w:rsidRDefault="00224E03">
      <w:pPr>
        <w:spacing w:line="324" w:lineRule="exact"/>
        <w:rPr>
          <w:sz w:val="20"/>
          <w:szCs w:val="20"/>
        </w:rPr>
      </w:pPr>
    </w:p>
    <w:p w:rsidR="00224E03" w:rsidRDefault="00EE2C21">
      <w:pPr>
        <w:tabs>
          <w:tab w:val="left" w:pos="7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И.О.Фамилия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375285</wp:posOffset>
                </wp:positionV>
                <wp:extent cx="1828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2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9.55pt" to="157.1pt,29.55pt" o:allowincell="f" strokecolor="#000000" strokeweight="0.725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78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24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12</w:t>
      </w:r>
      <w:r>
        <w:rPr>
          <w:rFonts w:eastAsia="Times New Roman"/>
          <w:sz w:val="20"/>
          <w:szCs w:val="20"/>
        </w:rPr>
        <w:t xml:space="preserve"> Все приложения оформляются на отдельных листах в соответствии с Постановлением Министерства юстиции Республики Беларусь от 19.01.2009 № 4 «Об утверждении </w:t>
      </w:r>
      <w:r>
        <w:rPr>
          <w:rFonts w:eastAsia="Times New Roman"/>
          <w:sz w:val="20"/>
          <w:szCs w:val="20"/>
        </w:rPr>
        <w:t>Инструкции по делопроизводству в государственных органах, иных организациях» (с изм. и доп.) пп.56, 58.</w:t>
      </w:r>
    </w:p>
    <w:p w:rsidR="00224E03" w:rsidRDefault="00224E03">
      <w:pPr>
        <w:sectPr w:rsidR="00224E03">
          <w:type w:val="continuous"/>
          <w:pgSz w:w="11900" w:h="16838"/>
          <w:pgMar w:top="416" w:right="566" w:bottom="578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</w:t>
      </w:r>
    </w:p>
    <w:p w:rsidR="00224E03" w:rsidRDefault="00224E03">
      <w:pPr>
        <w:spacing w:line="208" w:lineRule="exact"/>
        <w:rPr>
          <w:sz w:val="20"/>
          <w:szCs w:val="20"/>
        </w:rPr>
      </w:pPr>
    </w:p>
    <w:p w:rsidR="00224E03" w:rsidRDefault="00EE2C21">
      <w:pPr>
        <w:tabs>
          <w:tab w:val="left" w:pos="7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приказом ознакомлены: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И.О.Фамилия</w:t>
      </w:r>
    </w:p>
    <w:p w:rsidR="00224E03" w:rsidRDefault="00224E03">
      <w:pPr>
        <w:spacing w:line="180" w:lineRule="exact"/>
        <w:rPr>
          <w:sz w:val="20"/>
          <w:szCs w:val="20"/>
        </w:rPr>
      </w:pPr>
    </w:p>
    <w:p w:rsidR="00224E03" w:rsidRDefault="00EE2C21">
      <w:pPr>
        <w:ind w:right="32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И.О.Фамилия</w:t>
      </w:r>
    </w:p>
    <w:p w:rsidR="00224E03" w:rsidRDefault="00224E03">
      <w:pPr>
        <w:sectPr w:rsidR="00224E03">
          <w:pgSz w:w="11900" w:h="16838"/>
          <w:pgMar w:top="416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224E03">
        <w:trPr>
          <w:trHeight w:val="322"/>
        </w:trPr>
        <w:tc>
          <w:tcPr>
            <w:tcW w:w="9880" w:type="dxa"/>
            <w:gridSpan w:val="2"/>
            <w:vAlign w:val="bottom"/>
          </w:tcPr>
          <w:p w:rsidR="00224E03" w:rsidRDefault="00EE2C21">
            <w:pPr>
              <w:ind w:right="4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19</w:t>
            </w:r>
          </w:p>
        </w:tc>
      </w:tr>
      <w:tr w:rsidR="00224E03">
        <w:trPr>
          <w:trHeight w:val="530"/>
        </w:trPr>
        <w:tc>
          <w:tcPr>
            <w:tcW w:w="49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224E03" w:rsidRDefault="00EE2C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1</w:t>
            </w:r>
          </w:p>
        </w:tc>
      </w:tr>
      <w:tr w:rsidR="00224E03">
        <w:trPr>
          <w:trHeight w:val="322"/>
        </w:trPr>
        <w:tc>
          <w:tcPr>
            <w:tcW w:w="49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224E03" w:rsidRDefault="00EE2C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приказу директора школы</w:t>
            </w:r>
          </w:p>
        </w:tc>
      </w:tr>
      <w:tr w:rsidR="00224E03">
        <w:trPr>
          <w:trHeight w:val="322"/>
        </w:trPr>
        <w:tc>
          <w:tcPr>
            <w:tcW w:w="49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224E03" w:rsidRDefault="00EE2C21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</w:tr>
      <w:tr w:rsidR="00224E03">
        <w:trPr>
          <w:trHeight w:val="649"/>
        </w:trPr>
        <w:tc>
          <w:tcPr>
            <w:tcW w:w="988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методических формирований</w:t>
            </w:r>
          </w:p>
        </w:tc>
      </w:tr>
      <w:tr w:rsidR="00224E03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Название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224E03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методического формирования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(Фамилия И.О., должность,</w:t>
            </w:r>
          </w:p>
        </w:tc>
      </w:tr>
      <w:tr w:rsidR="00224E03">
        <w:trPr>
          <w:trHeight w:val="32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квалификационная категория)</w:t>
            </w:r>
          </w:p>
        </w:tc>
      </w:tr>
      <w:tr w:rsidR="00224E03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Методическое  объединение  учителей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Иванов И.И., учитель истории первой</w:t>
            </w:r>
          </w:p>
        </w:tc>
      </w:tr>
      <w:tr w:rsidR="00224E03">
        <w:trPr>
          <w:trHeight w:val="32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квалификационной категории</w:t>
            </w:r>
          </w:p>
        </w:tc>
      </w:tr>
      <w:tr w:rsidR="00224E03">
        <w:trPr>
          <w:trHeight w:val="31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31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</w:tbl>
    <w:p w:rsidR="00224E03" w:rsidRDefault="00224E03">
      <w:pPr>
        <w:spacing w:line="32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*далее перечисляются все МО и другие методические формирования, организуемые в учреждении образования, исходя из специфики его деятельности.</w:t>
      </w:r>
    </w:p>
    <w:p w:rsidR="00224E03" w:rsidRDefault="00224E03">
      <w:pPr>
        <w:spacing w:line="325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 школы</w:t>
      </w:r>
    </w:p>
    <w:p w:rsidR="00224E03" w:rsidRDefault="00EE2C21">
      <w:pPr>
        <w:ind w:left="7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Список молодых специалистов и </w:t>
      </w:r>
      <w:r>
        <w:rPr>
          <w:rFonts w:eastAsia="Times New Roman"/>
          <w:sz w:val="28"/>
          <w:szCs w:val="28"/>
        </w:rPr>
        <w:t>закрепленных за ними педагогов-наставников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224E03">
        <w:trPr>
          <w:trHeight w:val="31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Педагог-наставник</w:t>
            </w:r>
          </w:p>
        </w:tc>
      </w:tr>
      <w:tr w:rsidR="00224E03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(Фамилия И.О., должность)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(Фамилия И.О., должность,</w:t>
            </w:r>
          </w:p>
        </w:tc>
      </w:tr>
      <w:tr w:rsidR="00224E03">
        <w:trPr>
          <w:trHeight w:val="32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квалификационная категория)</w:t>
            </w:r>
          </w:p>
        </w:tc>
      </w:tr>
      <w:tr w:rsidR="00224E03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Сидоров  С.С.,  учитель  английского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Петрова  П.П.,  учитель  английского</w:t>
            </w:r>
          </w:p>
        </w:tc>
      </w:tr>
      <w:tr w:rsidR="00224E03">
        <w:trPr>
          <w:trHeight w:val="32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языка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языкавысшейквалификационной</w:t>
            </w:r>
          </w:p>
        </w:tc>
      </w:tr>
      <w:tr w:rsidR="00224E03">
        <w:trPr>
          <w:trHeight w:val="32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категории</w:t>
            </w:r>
          </w:p>
        </w:tc>
      </w:tr>
      <w:tr w:rsidR="00224E03">
        <w:trPr>
          <w:trHeight w:val="31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</w:tbl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34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 школы</w:t>
      </w:r>
    </w:p>
    <w:p w:rsidR="00224E03" w:rsidRDefault="00EE2C21">
      <w:pPr>
        <w:ind w:left="7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План-график повышения квалификации педагогических работников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020"/>
        <w:gridCol w:w="3540"/>
        <w:gridCol w:w="30"/>
      </w:tblGrid>
      <w:tr w:rsidR="00224E03">
        <w:trPr>
          <w:trHeight w:val="326"/>
        </w:trPr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20__/20__</w:t>
            </w:r>
            <w:r>
              <w:rPr>
                <w:rFonts w:eastAsia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306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 повышения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Фамилия И.О. педагога,</w:t>
            </w: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162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дополнительного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160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квалификации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должность</w:t>
            </w: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162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 взрослых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1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307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02.01.2019-06.01.2019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БГПУ им.М.Танка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Иванова И.И.,</w:t>
            </w: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327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учитель-дефектолог</w:t>
            </w: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  <w:tr w:rsidR="00224E03">
        <w:trPr>
          <w:trHeight w:val="313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E03" w:rsidRDefault="00224E03">
            <w:pPr>
              <w:rPr>
                <w:sz w:val="1"/>
                <w:szCs w:val="1"/>
              </w:rPr>
            </w:pPr>
          </w:p>
        </w:tc>
      </w:tr>
    </w:tbl>
    <w:p w:rsidR="00224E03" w:rsidRDefault="00224E03">
      <w:pPr>
        <w:sectPr w:rsidR="00224E03">
          <w:pgSz w:w="11900" w:h="16838"/>
          <w:pgMar w:top="416" w:right="446" w:bottom="1440" w:left="1440" w:header="0" w:footer="0" w:gutter="0"/>
          <w:cols w:space="720" w:equalWidth="0">
            <w:col w:w="1002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</w:t>
      </w: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224E03" w:rsidRDefault="00224E03">
      <w:pPr>
        <w:spacing w:line="46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методическим рекомендациям</w:t>
      </w:r>
    </w:p>
    <w:p w:rsidR="00224E03" w:rsidRDefault="00224E03">
      <w:pPr>
        <w:spacing w:line="255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  <w:r>
        <w:rPr>
          <w:rFonts w:eastAsia="Times New Roman"/>
          <w:sz w:val="36"/>
          <w:szCs w:val="36"/>
          <w:vertAlign w:val="superscript"/>
        </w:rPr>
        <w:t>13</w:t>
      </w:r>
    </w:p>
    <w:p w:rsidR="00224E03" w:rsidRDefault="00EE2C21">
      <w:pPr>
        <w:spacing w:line="221" w:lineRule="auto"/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директора</w:t>
      </w:r>
    </w:p>
    <w:p w:rsidR="00224E03" w:rsidRDefault="00224E03">
      <w:pPr>
        <w:spacing w:line="1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ГУО «Средняя </w:t>
      </w:r>
      <w:r>
        <w:rPr>
          <w:rFonts w:eastAsia="Times New Roman"/>
          <w:sz w:val="28"/>
          <w:szCs w:val="28"/>
        </w:rPr>
        <w:t>школа №…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г.Энска»</w:t>
      </w:r>
    </w:p>
    <w:p w:rsidR="00224E03" w:rsidRDefault="00EE2C21">
      <w:pPr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ПОЛОЖЕНИЯ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numPr>
          <w:ilvl w:val="1"/>
          <w:numId w:val="28"/>
        </w:numPr>
        <w:tabs>
          <w:tab w:val="left" w:pos="2948"/>
        </w:tabs>
        <w:spacing w:line="246" w:lineRule="auto"/>
        <w:ind w:left="2800" w:right="2420" w:hanging="12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МЕТОДИЧЕСКОМ ОБЪЕДИНЕНИИ ПЕДАГОГИЧЕСКИХ РАБОТНИКОВ</w:t>
      </w:r>
    </w:p>
    <w:p w:rsidR="00224E03" w:rsidRDefault="00224E03">
      <w:pPr>
        <w:spacing w:line="200" w:lineRule="exact"/>
        <w:rPr>
          <w:rFonts w:eastAsia="Times New Roman"/>
          <w:sz w:val="27"/>
          <w:szCs w:val="27"/>
        </w:rPr>
      </w:pPr>
    </w:p>
    <w:p w:rsidR="00224E03" w:rsidRDefault="00224E03">
      <w:pPr>
        <w:spacing w:line="235" w:lineRule="exact"/>
        <w:rPr>
          <w:rFonts w:eastAsia="Times New Roman"/>
          <w:sz w:val="27"/>
          <w:szCs w:val="27"/>
        </w:rPr>
      </w:pPr>
    </w:p>
    <w:p w:rsidR="00224E03" w:rsidRDefault="00EE2C2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224E03" w:rsidRDefault="00224E03">
      <w:pPr>
        <w:spacing w:line="13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Методическое объединение (далее – МО) педагогических работников является одним из методических формирований учреждения образования.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МО </w:t>
      </w:r>
      <w:r>
        <w:rPr>
          <w:rFonts w:eastAsia="Times New Roman"/>
          <w:sz w:val="28"/>
          <w:szCs w:val="28"/>
        </w:rPr>
        <w:t>организуется при наличии не менее трех педагогов по одному учебному предмету (направлению) или такого же количества педагогов по нескольким учебным предметам, направлениям.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МО создается, реорганизуется и ликвидируется приказом руководителя учреждения</w:t>
      </w:r>
      <w:r>
        <w:rPr>
          <w:rFonts w:eastAsia="Times New Roman"/>
          <w:sz w:val="28"/>
          <w:szCs w:val="28"/>
        </w:rPr>
        <w:t xml:space="preserve"> образования.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МО непосредственно подчиняется заместителю руководителя, курирующему методическую работу в учреждении образования.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Деятельность МО строится на основе годового плана работы учреждения образования и регламентируется уставом, приказа</w:t>
      </w:r>
      <w:r>
        <w:rPr>
          <w:rFonts w:eastAsia="Times New Roman"/>
          <w:sz w:val="28"/>
          <w:szCs w:val="28"/>
        </w:rPr>
        <w:t>ми руководителя учреждения образования, настоящим Положением, иными нормативными правовыми и локальными правовыми актами.</w:t>
      </w:r>
    </w:p>
    <w:p w:rsidR="00224E03" w:rsidRDefault="00224E03">
      <w:pPr>
        <w:spacing w:line="12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ЦЕЛЬ И ЗАДАЧИ ДЕЯТЕЛЬНОСТИ МО</w:t>
      </w:r>
    </w:p>
    <w:p w:rsidR="00224E03" w:rsidRDefault="00224E03">
      <w:pPr>
        <w:spacing w:line="135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Цель: обеспечение потребности педагогических работников учреждения образования в непрерывном п</w:t>
      </w:r>
      <w:r>
        <w:rPr>
          <w:rFonts w:eastAsia="Times New Roman"/>
          <w:sz w:val="28"/>
          <w:szCs w:val="28"/>
        </w:rPr>
        <w:t>овышении профессионализма посредством внедрения эффективного педагогического опыта для совершенствования профессиональных компетенций.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информировать педагогов об изменениях в нормативной правовой документации, регламентирующей </w:t>
      </w:r>
      <w:r>
        <w:rPr>
          <w:rFonts w:eastAsia="Times New Roman"/>
          <w:sz w:val="28"/>
          <w:szCs w:val="28"/>
        </w:rPr>
        <w:t>образовательный процесс, о достижениях современной педагогической и психологической науки, эффективном педагогическом опыте педагогических работников;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условия для освоения нового содержания, технологий и методов педагогической деятельности;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</w:t>
      </w:r>
      <w:r>
        <w:rPr>
          <w:rFonts w:eastAsia="Times New Roman"/>
          <w:sz w:val="28"/>
          <w:szCs w:val="28"/>
        </w:rPr>
        <w:t>влять и обобщать эффективный педагогический опыт, обеспечивать внедрение его в практику работы учреждения образования;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254635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0.05pt" to="157.1pt,20.05pt" o:allowincell="f" strokecolor="#000000" strokeweight="0.7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79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34" w:lineRule="exact"/>
        <w:rPr>
          <w:sz w:val="20"/>
          <w:szCs w:val="20"/>
        </w:rPr>
      </w:pPr>
    </w:p>
    <w:p w:rsidR="00224E03" w:rsidRDefault="00EE2C21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13</w:t>
      </w:r>
      <w:r>
        <w:rPr>
          <w:rFonts w:eastAsia="Times New Roman"/>
          <w:sz w:val="20"/>
          <w:szCs w:val="20"/>
        </w:rPr>
        <w:t xml:space="preserve"> Постановление Министерства юстиции Республики Беларусь от 19.01.2009 № 4 «Об утверждении Инструкции по делоп</w:t>
      </w:r>
      <w:r>
        <w:rPr>
          <w:rFonts w:eastAsia="Times New Roman"/>
          <w:sz w:val="20"/>
          <w:szCs w:val="20"/>
        </w:rPr>
        <w:t>роизводству в государственных органах, иных организациях» (гл.4, п.52).</w:t>
      </w:r>
    </w:p>
    <w:p w:rsidR="00224E03" w:rsidRDefault="00224E03">
      <w:pPr>
        <w:sectPr w:rsidR="00224E03">
          <w:type w:val="continuous"/>
          <w:pgSz w:w="11900" w:h="16838"/>
          <w:pgMar w:top="416" w:right="566" w:bottom="579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21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обеспечивать интеграцию в педагогическую практику эффективного опыта работы педагогов, результатов успешной реализации инновационных проектов;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выявлять </w:t>
      </w:r>
      <w:r>
        <w:rPr>
          <w:rFonts w:eastAsia="Times New Roman"/>
          <w:sz w:val="28"/>
          <w:szCs w:val="28"/>
        </w:rPr>
        <w:t>педагогические затруднения;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и осуществлять коррекционные мероприятия по их устранению.</w:t>
      </w:r>
    </w:p>
    <w:p w:rsidR="00224E03" w:rsidRDefault="00224E03">
      <w:pPr>
        <w:spacing w:line="122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2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МО</w:t>
      </w:r>
    </w:p>
    <w:p w:rsidR="00224E03" w:rsidRDefault="00224E03">
      <w:pPr>
        <w:spacing w:line="13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Возглавляет работу МО руководитель, назначаемый руководителем учреждения образования из числа наиболее опытных педагогов.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Заседания МО проводятся не реже одного раза в четверть согласно плану работы МО на учебный год.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содержания плана проведения заседания МО: дата проведения, форма проведения, тема заседания и вопросы для обсуждения, выносимые на заседание МО, отве</w:t>
      </w:r>
      <w:r>
        <w:rPr>
          <w:rFonts w:eastAsia="Times New Roman"/>
          <w:sz w:val="28"/>
          <w:szCs w:val="28"/>
        </w:rPr>
        <w:t>тственный исполнитель, итоговые материалы.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каждому из обсуждаемых вопросов на заседании принимаются решения, которые фиксируются в протоколе краткой формы. Протоколы подписываются руководителем МО.</w:t>
      </w:r>
    </w:p>
    <w:p w:rsidR="00224E03" w:rsidRDefault="00224E03">
      <w:pPr>
        <w:spacing w:line="17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Контроль деятельности МО осуществляется заместит</w:t>
      </w:r>
      <w:r>
        <w:rPr>
          <w:rFonts w:eastAsia="Times New Roman"/>
          <w:sz w:val="28"/>
          <w:szCs w:val="28"/>
        </w:rPr>
        <w:t>елем руководителя учреждения образования, курирующим методическую работу, в соответствии с планом работы учреждения образования на текущий учебный год.</w:t>
      </w:r>
    </w:p>
    <w:p w:rsidR="00224E03" w:rsidRDefault="00224E03">
      <w:pPr>
        <w:spacing w:line="122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И ОБЯЗАННОСТИ ЧЛЕНОВ МО</w:t>
      </w:r>
    </w:p>
    <w:p w:rsidR="00224E03" w:rsidRDefault="00224E03">
      <w:pPr>
        <w:spacing w:line="120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Члены МО имеют право: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рекомендовать педагогических работников для </w:t>
      </w:r>
      <w:r>
        <w:rPr>
          <w:rFonts w:eastAsia="Times New Roman"/>
          <w:sz w:val="28"/>
          <w:szCs w:val="28"/>
        </w:rPr>
        <w:t>повышения квалификационной категории;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изучать, обобщать, транслировать, внедрять эффективный педагогический опыт;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tabs>
          <w:tab w:val="left" w:pos="2420"/>
          <w:tab w:val="left" w:pos="4220"/>
          <w:tab w:val="left" w:pos="6320"/>
          <w:tab w:val="left" w:pos="7940"/>
          <w:tab w:val="left" w:pos="8580"/>
          <w:tab w:val="left" w:pos="9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выдвигать</w:t>
      </w:r>
      <w:r>
        <w:rPr>
          <w:rFonts w:eastAsia="Times New Roman"/>
          <w:sz w:val="28"/>
          <w:szCs w:val="28"/>
        </w:rPr>
        <w:tab/>
        <w:t>кандидатуры</w:t>
      </w:r>
      <w:r>
        <w:rPr>
          <w:rFonts w:eastAsia="Times New Roman"/>
          <w:sz w:val="28"/>
          <w:szCs w:val="28"/>
        </w:rPr>
        <w:tab/>
        <w:t>педагогических</w:t>
      </w:r>
      <w:r>
        <w:rPr>
          <w:rFonts w:eastAsia="Times New Roman"/>
          <w:sz w:val="28"/>
          <w:szCs w:val="28"/>
        </w:rPr>
        <w:tab/>
        <w:t>работников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  <w:t>в</w:t>
      </w:r>
    </w:p>
    <w:p w:rsidR="00224E03" w:rsidRDefault="00224E03">
      <w:pPr>
        <w:spacing w:line="15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конкурсах профессионального мастерства и других аналогичных мероприятииях;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бращаться за консультацией к руководителю, заместителю руководителя учреждения образования по проблемным вопросам обучения и воспитания, вносить предложения об улучшении образовательного процесса в учреждении образования;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инициировать участие педагогов МО</w:t>
      </w:r>
      <w:r>
        <w:rPr>
          <w:rFonts w:eastAsia="Times New Roman"/>
          <w:sz w:val="28"/>
          <w:szCs w:val="28"/>
        </w:rPr>
        <w:t xml:space="preserve"> в различных формах повышения квалификации, вносить предложения о совершенствовании форм проведения заседаний МО.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МО обязаны: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знать нормативные правовые, инструктивно-методические документы Министерства образования Республики Беларусь по вопросам </w:t>
      </w:r>
      <w:r>
        <w:rPr>
          <w:rFonts w:eastAsia="Times New Roman"/>
          <w:sz w:val="28"/>
          <w:szCs w:val="28"/>
        </w:rPr>
        <w:t>обучения и воспитания, защиты прав несовершеннолетних, организации образовательного процесса, методической работы;</w:t>
      </w:r>
    </w:p>
    <w:p w:rsidR="00224E03" w:rsidRDefault="00224E03">
      <w:pPr>
        <w:spacing w:line="3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руководствоваться в методической работе данным Положением;</w:t>
      </w:r>
    </w:p>
    <w:p w:rsidR="00224E03" w:rsidRDefault="00224E03">
      <w:pPr>
        <w:sectPr w:rsidR="00224E03">
          <w:pgSz w:w="11900" w:h="16838"/>
          <w:pgMar w:top="416" w:right="566" w:bottom="1001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</w:t>
      </w:r>
    </w:p>
    <w:p w:rsidR="00224E03" w:rsidRDefault="00224E03">
      <w:pPr>
        <w:spacing w:line="222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методическую работу в соответствии с плано</w:t>
      </w:r>
      <w:r>
        <w:rPr>
          <w:rFonts w:eastAsia="Times New Roman"/>
          <w:sz w:val="28"/>
          <w:szCs w:val="28"/>
        </w:rPr>
        <w:t>м работы МО на учебный год;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исполнять решения, принятые на заседании МО;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нести ответственность за результаты и качество своей работы.</w:t>
      </w:r>
    </w:p>
    <w:p w:rsidR="00224E03" w:rsidRDefault="00224E03">
      <w:pPr>
        <w:spacing w:line="120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3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ДОКУМЕНТАЦИЯ МО:</w:t>
      </w:r>
    </w:p>
    <w:p w:rsidR="00224E03" w:rsidRDefault="00224E03">
      <w:pPr>
        <w:spacing w:line="120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МО педагогических работников;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копия приказа руководителя учреждения образования «Об орган</w:t>
      </w:r>
      <w:r>
        <w:rPr>
          <w:rFonts w:eastAsia="Times New Roman"/>
          <w:sz w:val="28"/>
          <w:szCs w:val="28"/>
        </w:rPr>
        <w:t>изации методической работы»;</w:t>
      </w:r>
    </w:p>
    <w:p w:rsidR="00224E03" w:rsidRDefault="00224E03">
      <w:pPr>
        <w:spacing w:line="1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инструктивно-методические письма и аналитические материалы по вопросам деятельности МО, педагогических работников, членов МО;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членах МО;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 работы МО на текущий учебный год (планы работы МО за два прошедших </w:t>
      </w:r>
      <w:r>
        <w:rPr>
          <w:rFonts w:eastAsia="Times New Roman"/>
          <w:sz w:val="28"/>
          <w:szCs w:val="28"/>
        </w:rPr>
        <w:t>учебных года должны сохраняться в бумажном варианте);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 заседаний МО (в краткой форме);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другая информация (материалы из опыта работы педагогов (сценарии, памятки, шаблоны и др.)).</w:t>
      </w:r>
    </w:p>
    <w:p w:rsidR="00224E03" w:rsidRDefault="00224E03">
      <w:pPr>
        <w:sectPr w:rsidR="00224E03">
          <w:pgSz w:w="11900" w:h="16838"/>
          <w:pgMar w:top="416" w:right="566" w:bottom="1440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23</w:t>
      </w: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224E03" w:rsidRDefault="00224E03">
      <w:pPr>
        <w:spacing w:line="48" w:lineRule="exact"/>
        <w:rPr>
          <w:sz w:val="20"/>
          <w:szCs w:val="20"/>
        </w:rPr>
      </w:pPr>
    </w:p>
    <w:p w:rsidR="00224E03" w:rsidRDefault="00EE2C21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методическим рекомендаци</w:t>
      </w:r>
      <w:r>
        <w:rPr>
          <w:rFonts w:eastAsia="Times New Roman"/>
          <w:sz w:val="28"/>
          <w:szCs w:val="28"/>
        </w:rPr>
        <w:t>ям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68" w:lineRule="exact"/>
        <w:rPr>
          <w:sz w:val="20"/>
          <w:szCs w:val="20"/>
        </w:rPr>
      </w:pPr>
    </w:p>
    <w:p w:rsidR="00224E03" w:rsidRDefault="00EE2C2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РАЗДЕЛОВ ПЛАНА РАБОТЫ</w:t>
      </w:r>
    </w:p>
    <w:p w:rsidR="00224E03" w:rsidRDefault="00EE2C2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методического объединения на текущий учебный год</w:t>
      </w:r>
    </w:p>
    <w:p w:rsidR="00224E03" w:rsidRDefault="00224E03">
      <w:pPr>
        <w:spacing w:line="6" w:lineRule="exact"/>
        <w:rPr>
          <w:sz w:val="20"/>
          <w:szCs w:val="20"/>
        </w:rPr>
      </w:pPr>
    </w:p>
    <w:p w:rsidR="00224E03" w:rsidRDefault="00EE2C2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I.</w:t>
      </w:r>
    </w:p>
    <w:p w:rsidR="00224E03" w:rsidRDefault="00224E03">
      <w:pPr>
        <w:spacing w:line="6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540" w:right="94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работы методического объединения за 20__/20__ учебный год и задачи деятельности методического объединения на 20__/20__ учебный год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II. </w:t>
      </w:r>
      <w:r>
        <w:rPr>
          <w:rFonts w:eastAsia="Times New Roman"/>
          <w:i/>
          <w:iCs/>
          <w:sz w:val="24"/>
          <w:szCs w:val="24"/>
        </w:rPr>
        <w:t xml:space="preserve">План </w:t>
      </w:r>
      <w:r>
        <w:rPr>
          <w:rFonts w:eastAsia="Times New Roman"/>
          <w:i/>
          <w:iCs/>
          <w:sz w:val="24"/>
          <w:szCs w:val="24"/>
        </w:rPr>
        <w:t>проведения заседаний МО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1540"/>
        <w:gridCol w:w="40"/>
        <w:gridCol w:w="60"/>
        <w:gridCol w:w="220"/>
        <w:gridCol w:w="840"/>
        <w:gridCol w:w="240"/>
        <w:gridCol w:w="100"/>
        <w:gridCol w:w="100"/>
        <w:gridCol w:w="120"/>
        <w:gridCol w:w="160"/>
        <w:gridCol w:w="120"/>
        <w:gridCol w:w="1140"/>
        <w:gridCol w:w="280"/>
        <w:gridCol w:w="100"/>
        <w:gridCol w:w="500"/>
        <w:gridCol w:w="100"/>
        <w:gridCol w:w="180"/>
        <w:gridCol w:w="260"/>
        <w:gridCol w:w="160"/>
        <w:gridCol w:w="140"/>
        <w:gridCol w:w="820"/>
        <w:gridCol w:w="320"/>
        <w:gridCol w:w="260"/>
        <w:gridCol w:w="300"/>
        <w:gridCol w:w="60"/>
        <w:gridCol w:w="60"/>
        <w:gridCol w:w="1560"/>
      </w:tblGrid>
      <w:tr w:rsidR="00224E03">
        <w:trPr>
          <w:trHeight w:val="26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заседания,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Итоговый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224E03" w:rsidRDefault="00EE2C2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24E03" w:rsidRDefault="00EE2C2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вопросы для</w:t>
            </w:r>
          </w:p>
        </w:tc>
        <w:tc>
          <w:tcPr>
            <w:tcW w:w="5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</w:t>
            </w: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56"/>
        </w:trPr>
        <w:tc>
          <w:tcPr>
            <w:tcW w:w="50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9780" w:type="dxa"/>
            <w:gridSpan w:val="27"/>
            <w:vAlign w:val="bottom"/>
          </w:tcPr>
          <w:p w:rsidR="00224E03" w:rsidRDefault="00EE2C21">
            <w:pPr>
              <w:spacing w:line="25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 III.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График  проведения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предметной  декады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(недели),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открытых  учебных</w:t>
            </w:r>
          </w:p>
        </w:tc>
      </w:tr>
      <w:tr w:rsidR="00224E03">
        <w:trPr>
          <w:trHeight w:val="276"/>
        </w:trPr>
        <w:tc>
          <w:tcPr>
            <w:tcW w:w="5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4"/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 (внеурочных мероприятий и др.)</w:t>
            </w:r>
          </w:p>
        </w:tc>
        <w:tc>
          <w:tcPr>
            <w:tcW w:w="5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 декада (неделя)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4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220" w:type="dxa"/>
            <w:vAlign w:val="bottom"/>
          </w:tcPr>
          <w:p w:rsidR="00224E03" w:rsidRDefault="00224E03"/>
        </w:tc>
        <w:tc>
          <w:tcPr>
            <w:tcW w:w="840" w:type="dxa"/>
            <w:vAlign w:val="bottom"/>
          </w:tcPr>
          <w:p w:rsidR="00224E03" w:rsidRDefault="00224E03"/>
        </w:tc>
        <w:tc>
          <w:tcPr>
            <w:tcW w:w="720" w:type="dxa"/>
            <w:gridSpan w:val="5"/>
            <w:vAlign w:val="bottom"/>
          </w:tcPr>
          <w:p w:rsidR="00224E03" w:rsidRDefault="00EE2C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280" w:type="dxa"/>
            <w:vAlign w:val="bottom"/>
          </w:tcPr>
          <w:p w:rsidR="00224E03" w:rsidRDefault="00224E03"/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2160" w:type="dxa"/>
            <w:gridSpan w:val="7"/>
            <w:vAlign w:val="bottom"/>
          </w:tcPr>
          <w:p w:rsidR="00224E03" w:rsidRDefault="00EE2C2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0" w:type="dxa"/>
            <w:vAlign w:val="bottom"/>
          </w:tcPr>
          <w:p w:rsidR="00224E03" w:rsidRDefault="00224E0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30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Итоговый</w:t>
            </w:r>
          </w:p>
        </w:tc>
      </w:tr>
      <w:tr w:rsidR="00224E03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</w:t>
            </w: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260" w:type="dxa"/>
            <w:gridSpan w:val="19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учебные занятия (внеурочные мероприятия и др.)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4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220" w:type="dxa"/>
            <w:vAlign w:val="bottom"/>
          </w:tcPr>
          <w:p w:rsidR="00224E03" w:rsidRDefault="00224E03"/>
        </w:tc>
        <w:tc>
          <w:tcPr>
            <w:tcW w:w="1180" w:type="dxa"/>
            <w:gridSpan w:val="3"/>
            <w:vAlign w:val="bottom"/>
          </w:tcPr>
          <w:p w:rsidR="00224E03" w:rsidRDefault="00EE2C21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160" w:type="dxa"/>
            <w:vAlign w:val="bottom"/>
          </w:tcPr>
          <w:p w:rsidR="00224E03" w:rsidRDefault="00224E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0" w:type="dxa"/>
            <w:gridSpan w:val="5"/>
            <w:vAlign w:val="bottom"/>
          </w:tcPr>
          <w:p w:rsidR="00224E03" w:rsidRDefault="00EE2C21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700" w:type="dxa"/>
            <w:gridSpan w:val="4"/>
            <w:vAlign w:val="bottom"/>
          </w:tcPr>
          <w:p w:rsidR="00224E03" w:rsidRDefault="00EE2C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Итоговый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24E03" w:rsidRDefault="00EE2C2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</w:t>
            </w: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(другое), класс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56"/>
        </w:trPr>
        <w:tc>
          <w:tcPr>
            <w:tcW w:w="50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8100" w:type="dxa"/>
            <w:gridSpan w:val="24"/>
            <w:vAlign w:val="bottom"/>
          </w:tcPr>
          <w:p w:rsidR="00224E03" w:rsidRDefault="00EE2C21">
            <w:pPr>
              <w:spacing w:line="25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IV.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Мероприятия с молодыми педагогическими работниками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60" w:type="dxa"/>
            <w:vAlign w:val="bottom"/>
          </w:tcPr>
          <w:p w:rsidR="00224E03" w:rsidRDefault="00224E03"/>
        </w:tc>
      </w:tr>
      <w:tr w:rsidR="00224E03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40" w:type="dxa"/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40" w:type="dxa"/>
            <w:vAlign w:val="bottom"/>
          </w:tcPr>
          <w:p w:rsidR="00224E03" w:rsidRDefault="00224E0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220" w:type="dxa"/>
            <w:vAlign w:val="bottom"/>
          </w:tcPr>
          <w:p w:rsidR="00224E03" w:rsidRDefault="00224E03"/>
        </w:tc>
        <w:tc>
          <w:tcPr>
            <w:tcW w:w="1180" w:type="dxa"/>
            <w:gridSpan w:val="3"/>
            <w:vAlign w:val="bottom"/>
          </w:tcPr>
          <w:p w:rsidR="00224E03" w:rsidRDefault="00EE2C21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80" w:type="dxa"/>
            <w:gridSpan w:val="2"/>
            <w:vAlign w:val="bottom"/>
          </w:tcPr>
          <w:p w:rsidR="00224E03" w:rsidRDefault="00224E03"/>
        </w:tc>
        <w:tc>
          <w:tcPr>
            <w:tcW w:w="1380" w:type="dxa"/>
            <w:gridSpan w:val="4"/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260" w:type="dxa"/>
            <w:vAlign w:val="bottom"/>
          </w:tcPr>
          <w:p w:rsidR="00224E03" w:rsidRDefault="00224E03"/>
        </w:tc>
        <w:tc>
          <w:tcPr>
            <w:tcW w:w="300" w:type="dxa"/>
            <w:vAlign w:val="bottom"/>
          </w:tcPr>
          <w:p w:rsidR="00224E03" w:rsidRDefault="00224E03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Итоговый</w:t>
            </w: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</w:t>
            </w: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860" w:type="dxa"/>
            <w:gridSpan w:val="4"/>
            <w:vAlign w:val="bottom"/>
          </w:tcPr>
          <w:p w:rsidR="00224E03" w:rsidRDefault="00EE2C21">
            <w:pPr>
              <w:spacing w:line="260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40" w:type="dxa"/>
            <w:vAlign w:val="bottom"/>
          </w:tcPr>
          <w:p w:rsidR="00224E03" w:rsidRDefault="00224E0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160" w:type="dxa"/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2300" w:type="dxa"/>
            <w:gridSpan w:val="6"/>
            <w:vAlign w:val="bottom"/>
          </w:tcPr>
          <w:p w:rsidR="00224E03" w:rsidRDefault="00EE2C21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60" w:type="dxa"/>
            <w:vAlign w:val="bottom"/>
          </w:tcPr>
          <w:p w:rsidR="00224E03" w:rsidRDefault="00224E03"/>
        </w:tc>
        <w:tc>
          <w:tcPr>
            <w:tcW w:w="160" w:type="dxa"/>
            <w:vAlign w:val="bottom"/>
          </w:tcPr>
          <w:p w:rsidR="00224E03" w:rsidRDefault="00224E0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3380" w:type="dxa"/>
            <w:gridSpan w:val="7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проведения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 педагога</w:t>
            </w: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консультирования,</w:t>
            </w: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9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8100" w:type="dxa"/>
            <w:gridSpan w:val="24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V.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График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трансляции продуктивного педагогического опыта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40" w:type="dxa"/>
            <w:vAlign w:val="bottom"/>
          </w:tcPr>
          <w:p w:rsidR="00224E03" w:rsidRDefault="00EE2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220" w:type="dxa"/>
            <w:vAlign w:val="bottom"/>
          </w:tcPr>
          <w:p w:rsidR="00224E03" w:rsidRDefault="00224E03"/>
        </w:tc>
        <w:tc>
          <w:tcPr>
            <w:tcW w:w="1180" w:type="dxa"/>
            <w:gridSpan w:val="3"/>
            <w:vAlign w:val="bottom"/>
          </w:tcPr>
          <w:p w:rsidR="00224E03" w:rsidRDefault="00EE2C21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60" w:type="dxa"/>
            <w:vAlign w:val="bottom"/>
          </w:tcPr>
          <w:p w:rsidR="00224E03" w:rsidRDefault="00224E03"/>
        </w:tc>
        <w:tc>
          <w:tcPr>
            <w:tcW w:w="3800" w:type="dxa"/>
            <w:gridSpan w:val="11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предоставления материала</w:t>
            </w:r>
          </w:p>
        </w:tc>
        <w:tc>
          <w:tcPr>
            <w:tcW w:w="320" w:type="dxa"/>
            <w:vAlign w:val="bottom"/>
          </w:tcPr>
          <w:p w:rsidR="00224E03" w:rsidRDefault="00224E03"/>
        </w:tc>
        <w:tc>
          <w:tcPr>
            <w:tcW w:w="260" w:type="dxa"/>
            <w:vAlign w:val="bottom"/>
          </w:tcPr>
          <w:p w:rsidR="00224E03" w:rsidRDefault="00224E03"/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(период,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224E03" w:rsidRDefault="00EE2C2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(статья, пособие и др.), тема;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размещении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дата)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 (издание,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№, стр., рубрика);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(организации,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тема (фестиваль «…»,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 участия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участия)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«…», семинар «…»,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мероприятии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конференция «…» и т.д.),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(получен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участия (сообщение,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сертификат, диплом,</w:t>
            </w:r>
          </w:p>
        </w:tc>
      </w:tr>
      <w:tr w:rsidR="00224E0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10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 мастер-класс и др.),</w:t>
            </w:r>
          </w:p>
        </w:tc>
        <w:tc>
          <w:tcPr>
            <w:tcW w:w="320" w:type="dxa"/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включена</w:t>
            </w: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сборник т.д.)</w:t>
            </w: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  <w:tr w:rsidR="00224E03">
        <w:trPr>
          <w:trHeight w:val="26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VI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240" w:type="dxa"/>
            <w:gridSpan w:val="20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Методическое сопровождение образовательного процесса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4E03" w:rsidRDefault="00224E03"/>
        </w:tc>
      </w:tr>
      <w:tr w:rsidR="00224E0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860" w:type="dxa"/>
            <w:gridSpan w:val="4"/>
            <w:vAlign w:val="bottom"/>
          </w:tcPr>
          <w:p w:rsidR="00224E03" w:rsidRDefault="00EE2C21">
            <w:pPr>
              <w:spacing w:line="262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240" w:type="dxa"/>
            <w:vAlign w:val="bottom"/>
          </w:tcPr>
          <w:p w:rsidR="00224E03" w:rsidRDefault="00224E03"/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00" w:type="dxa"/>
            <w:vAlign w:val="bottom"/>
          </w:tcPr>
          <w:p w:rsidR="00224E03" w:rsidRDefault="00224E03"/>
        </w:tc>
        <w:tc>
          <w:tcPr>
            <w:tcW w:w="120" w:type="dxa"/>
            <w:vAlign w:val="bottom"/>
          </w:tcPr>
          <w:p w:rsidR="00224E03" w:rsidRDefault="00224E03"/>
        </w:tc>
        <w:tc>
          <w:tcPr>
            <w:tcW w:w="2580" w:type="dxa"/>
            <w:gridSpan w:val="8"/>
            <w:vAlign w:val="bottom"/>
          </w:tcPr>
          <w:p w:rsidR="00224E03" w:rsidRDefault="00EE2C21">
            <w:pPr>
              <w:spacing w:line="262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160" w:type="dxa"/>
            <w:vAlign w:val="bottom"/>
          </w:tcPr>
          <w:p w:rsidR="00224E03" w:rsidRDefault="00224E03"/>
        </w:tc>
        <w:tc>
          <w:tcPr>
            <w:tcW w:w="1840" w:type="dxa"/>
            <w:gridSpan w:val="5"/>
            <w:vAlign w:val="bottom"/>
          </w:tcPr>
          <w:p w:rsidR="00224E03" w:rsidRDefault="00EE2C21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24E03" w:rsidRDefault="00224E03"/>
        </w:tc>
        <w:tc>
          <w:tcPr>
            <w:tcW w:w="60" w:type="dxa"/>
            <w:vAlign w:val="bottom"/>
          </w:tcPr>
          <w:p w:rsidR="00224E03" w:rsidRDefault="00224E0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4E03" w:rsidRDefault="00EE2C2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224E0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EE2C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методического продукта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(подготовки материалов)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224E03" w:rsidRDefault="00EE2C2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4"/>
                <w:szCs w:val="24"/>
              </w:rPr>
            </w:pPr>
          </w:p>
        </w:tc>
      </w:tr>
      <w:tr w:rsidR="00224E03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E03" w:rsidRDefault="00224E03">
            <w:pPr>
              <w:rPr>
                <w:sz w:val="23"/>
                <w:szCs w:val="23"/>
              </w:rPr>
            </w:pPr>
          </w:p>
        </w:tc>
      </w:tr>
    </w:tbl>
    <w:p w:rsidR="00224E03" w:rsidRDefault="00224E03">
      <w:pPr>
        <w:sectPr w:rsidR="00224E03">
          <w:pgSz w:w="11900" w:h="16838"/>
          <w:pgMar w:top="416" w:right="406" w:bottom="779" w:left="1160" w:header="0" w:footer="0" w:gutter="0"/>
          <w:cols w:space="720" w:equalWidth="0">
            <w:col w:w="1034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90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</w:t>
      </w:r>
    </w:p>
    <w:p w:rsidR="00224E03" w:rsidRDefault="00224E03">
      <w:pPr>
        <w:spacing w:line="48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методическим рекомендациям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68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ОБРАЗЕЦ </w:t>
      </w:r>
      <w:r>
        <w:rPr>
          <w:rFonts w:eastAsia="Times New Roman"/>
          <w:sz w:val="28"/>
          <w:szCs w:val="28"/>
        </w:rPr>
        <w:t>ПРОТОКОЛА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методического объединения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(краткая форма)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образования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«Средняя школа №</w:t>
      </w:r>
      <w:r>
        <w:rPr>
          <w:rFonts w:eastAsia="Times New Roman"/>
          <w:color w:val="FFFFFF"/>
          <w:sz w:val="28"/>
          <w:szCs w:val="28"/>
        </w:rPr>
        <w:t>11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г.Энска»</w:t>
      </w:r>
    </w:p>
    <w:p w:rsidR="00224E03" w:rsidRDefault="00224E03">
      <w:pPr>
        <w:spacing w:line="123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</w:t>
      </w:r>
      <w:r>
        <w:rPr>
          <w:rFonts w:eastAsia="Times New Roman"/>
          <w:sz w:val="36"/>
          <w:szCs w:val="36"/>
          <w:vertAlign w:val="superscript"/>
        </w:rPr>
        <w:t>14</w:t>
      </w:r>
    </w:p>
    <w:p w:rsidR="00224E03" w:rsidRDefault="00224E03">
      <w:pPr>
        <w:spacing w:line="25" w:lineRule="exact"/>
        <w:rPr>
          <w:sz w:val="20"/>
          <w:szCs w:val="20"/>
        </w:rPr>
      </w:pPr>
    </w:p>
    <w:p w:rsidR="00224E03" w:rsidRDefault="00EE2C21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</w:p>
    <w:p w:rsidR="00224E03" w:rsidRDefault="00224E03">
      <w:pPr>
        <w:spacing w:line="120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г.Энск</w:t>
      </w:r>
    </w:p>
    <w:p w:rsidR="00224E03" w:rsidRDefault="00224E03">
      <w:pPr>
        <w:spacing w:line="135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</w:t>
      </w:r>
    </w:p>
    <w:p w:rsidR="00224E03" w:rsidRDefault="00EE2C21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методического объединения</w:t>
      </w:r>
    </w:p>
    <w:p w:rsidR="00224E03" w:rsidRDefault="00224E03">
      <w:pPr>
        <w:spacing w:line="167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– П.П.Петрова.</w:t>
      </w: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Присутствовали: С.С.Сидорова, </w:t>
      </w:r>
      <w:r>
        <w:rPr>
          <w:rFonts w:eastAsia="Times New Roman"/>
          <w:sz w:val="28"/>
          <w:szCs w:val="28"/>
        </w:rPr>
        <w:t>К.К.Козлова, Б.Б.Басова.</w:t>
      </w:r>
    </w:p>
    <w:p w:rsidR="00224E03" w:rsidRDefault="00224E03">
      <w:pPr>
        <w:spacing w:line="180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СЛУШАЛИ: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32"/>
        </w:numPr>
        <w:tabs>
          <w:tab w:val="left" w:pos="124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современных формах проведения заседаний методического объединения.</w:t>
      </w:r>
    </w:p>
    <w:p w:rsidR="00224E03" w:rsidRDefault="00224E03">
      <w:pPr>
        <w:spacing w:line="1" w:lineRule="exact"/>
        <w:rPr>
          <w:rFonts w:eastAsia="Times New Roman"/>
          <w:sz w:val="28"/>
          <w:szCs w:val="28"/>
        </w:rPr>
      </w:pPr>
    </w:p>
    <w:p w:rsidR="00224E03" w:rsidRDefault="00EE2C21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</w:p>
    <w:p w:rsidR="00224E03" w:rsidRDefault="00224E03">
      <w:pPr>
        <w:spacing w:line="180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РЕШИЛИ:</w:t>
      </w:r>
    </w:p>
    <w:p w:rsidR="00224E03" w:rsidRDefault="00224E03">
      <w:pPr>
        <w:spacing w:line="14" w:lineRule="exact"/>
        <w:rPr>
          <w:sz w:val="20"/>
          <w:szCs w:val="20"/>
        </w:rPr>
      </w:pPr>
    </w:p>
    <w:p w:rsidR="00224E03" w:rsidRDefault="00EE2C2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Заседание методического объединения по теме «…» провести в форме «мировое кафе».</w:t>
      </w:r>
    </w:p>
    <w:p w:rsidR="00224E03" w:rsidRDefault="00224E03">
      <w:pPr>
        <w:spacing w:line="2" w:lineRule="exact"/>
        <w:rPr>
          <w:sz w:val="20"/>
          <w:szCs w:val="20"/>
        </w:rPr>
      </w:pP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Ответственный: К.К.Козлова, учитель математики.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</w:t>
      </w:r>
      <w:r>
        <w:rPr>
          <w:rFonts w:eastAsia="Times New Roman"/>
          <w:sz w:val="28"/>
          <w:szCs w:val="28"/>
        </w:rPr>
        <w:t>к: 05.11.2019.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Создать блог учителей методического объединения.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Ответственный: Б.Б.Басова, учитель математики и информатики.</w:t>
      </w:r>
    </w:p>
    <w:p w:rsidR="00224E03" w:rsidRDefault="00EE2C2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Срок: до 01.10.2019.</w:t>
      </w:r>
    </w:p>
    <w:p w:rsidR="00224E03" w:rsidRDefault="00EE2C2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Ответственный: …</w:t>
      </w:r>
    </w:p>
    <w:p w:rsidR="00224E03" w:rsidRDefault="00EE2C2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Срок: …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44" w:lineRule="exact"/>
        <w:rPr>
          <w:sz w:val="20"/>
          <w:szCs w:val="20"/>
        </w:rPr>
      </w:pPr>
    </w:p>
    <w:p w:rsidR="00224E03" w:rsidRDefault="00EE2C21">
      <w:pPr>
        <w:tabs>
          <w:tab w:val="left" w:pos="7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П.П.Петрова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436245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4.35pt" to="157.1pt,34.35pt" o:allowincell="f" strokecolor="#000000" strokeweight="0.6999pt"/>
            </w:pict>
          </mc:Fallback>
        </mc:AlternateConten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72" w:lineRule="exact"/>
        <w:rPr>
          <w:sz w:val="20"/>
          <w:szCs w:val="20"/>
        </w:rPr>
      </w:pPr>
    </w:p>
    <w:p w:rsidR="00224E03" w:rsidRDefault="00EE2C21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14</w:t>
      </w:r>
      <w:r>
        <w:rPr>
          <w:rFonts w:eastAsia="Times New Roman"/>
          <w:sz w:val="20"/>
          <w:szCs w:val="20"/>
        </w:rPr>
        <w:t xml:space="preserve"> В связи с тем, что «Альбом форм организационно-распорядительных документов с комментариями (на основе унифицированных форм документов Унифицированной системы организационно-распорядительной документации)» в 4-м изд. (2017г.) не содержит примеров оформлени</w:t>
      </w:r>
      <w:r>
        <w:rPr>
          <w:rFonts w:eastAsia="Times New Roman"/>
          <w:sz w:val="20"/>
          <w:szCs w:val="20"/>
        </w:rPr>
        <w:t>я протоколов, в данных рекомендациях используется ссылка на аналогичный альбом, его 2-е издание 2006 г. (с.27).</w:t>
      </w:r>
    </w:p>
    <w:p w:rsidR="00224E03" w:rsidRDefault="00224E03">
      <w:pPr>
        <w:sectPr w:rsidR="00224E03">
          <w:pgSz w:w="11900" w:h="16838"/>
          <w:pgMar w:top="416" w:right="566" w:bottom="577" w:left="1440" w:header="0" w:footer="0" w:gutter="0"/>
          <w:cols w:space="720" w:equalWidth="0">
            <w:col w:w="9900"/>
          </w:cols>
        </w:sect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25</w:t>
      </w: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</w:t>
      </w:r>
    </w:p>
    <w:p w:rsidR="00224E03" w:rsidRDefault="00224E03">
      <w:pPr>
        <w:spacing w:line="48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методическим рекомендациям</w:t>
      </w:r>
    </w:p>
    <w:p w:rsidR="00224E03" w:rsidRDefault="00224E03">
      <w:pPr>
        <w:spacing w:line="368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оформления титульного листа</w:t>
      </w:r>
    </w:p>
    <w:p w:rsidR="00224E03" w:rsidRDefault="00EE2C21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плана методического объединения</w:t>
      </w:r>
      <w:r>
        <w:rPr>
          <w:rFonts w:eastAsia="Times New Roman"/>
          <w:sz w:val="36"/>
          <w:szCs w:val="36"/>
          <w:vertAlign w:val="superscript"/>
        </w:rPr>
        <w:t>15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157480</wp:posOffset>
            </wp:positionV>
            <wp:extent cx="6265545" cy="4686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68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03" w:rsidRDefault="00224E03">
      <w:pPr>
        <w:spacing w:line="229" w:lineRule="exact"/>
        <w:rPr>
          <w:sz w:val="20"/>
          <w:szCs w:val="20"/>
        </w:rPr>
      </w:pPr>
    </w:p>
    <w:p w:rsidR="00224E03" w:rsidRDefault="00EE2C21">
      <w:pPr>
        <w:ind w:left="7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титульная страница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учреждение образования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«Средняя школа №… г.Энска»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44" w:lineRule="exact"/>
        <w:rPr>
          <w:sz w:val="20"/>
          <w:szCs w:val="20"/>
        </w:rPr>
      </w:pP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</w:t>
      </w:r>
    </w:p>
    <w:p w:rsidR="00224E03" w:rsidRDefault="00EE2C21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учебной работе</w:t>
      </w:r>
    </w:p>
    <w:p w:rsidR="00224E03" w:rsidRDefault="00EE2C21">
      <w:pPr>
        <w:ind w:left="7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И.И.Иванова</w:t>
      </w:r>
    </w:p>
    <w:p w:rsidR="00224E03" w:rsidRDefault="00224E03">
      <w:pPr>
        <w:spacing w:line="1" w:lineRule="exact"/>
        <w:rPr>
          <w:sz w:val="20"/>
          <w:szCs w:val="20"/>
        </w:rPr>
      </w:pPr>
    </w:p>
    <w:p w:rsidR="00224E03" w:rsidRDefault="00EE2C21">
      <w:pPr>
        <w:ind w:left="70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.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44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РАБОТЫ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методического объединения учителей математики, физики, информатики</w:t>
      </w: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20__/20__ учебный</w:t>
      </w:r>
      <w:r>
        <w:rPr>
          <w:rFonts w:eastAsia="Times New Roman"/>
          <w:sz w:val="28"/>
          <w:szCs w:val="28"/>
        </w:rPr>
        <w:t xml:space="preserve"> год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10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Энск, 20__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421005</wp:posOffset>
            </wp:positionV>
            <wp:extent cx="6265545" cy="801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44" w:lineRule="exact"/>
        <w:rPr>
          <w:sz w:val="20"/>
          <w:szCs w:val="20"/>
        </w:rPr>
      </w:pPr>
    </w:p>
    <w:p w:rsidR="00224E03" w:rsidRDefault="00EE2C2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последующие страницы</w:t>
      </w:r>
    </w:p>
    <w:p w:rsidR="00224E03" w:rsidRDefault="00224E03">
      <w:pPr>
        <w:spacing w:line="322" w:lineRule="exact"/>
        <w:rPr>
          <w:sz w:val="20"/>
          <w:szCs w:val="20"/>
        </w:rPr>
      </w:pPr>
    </w:p>
    <w:p w:rsidR="00224E03" w:rsidRDefault="00EE2C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содержание плана*</w:t>
      </w: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54" w:lineRule="exact"/>
        <w:rPr>
          <w:sz w:val="20"/>
          <w:szCs w:val="20"/>
        </w:rPr>
      </w:pPr>
    </w:p>
    <w:p w:rsidR="00224E03" w:rsidRDefault="00EE2C2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*На последней странице плана делается запись: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5715</wp:posOffset>
            </wp:positionV>
            <wp:extent cx="6265545" cy="6261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03" w:rsidRDefault="00224E03">
      <w:pPr>
        <w:spacing w:line="312" w:lineRule="exact"/>
        <w:rPr>
          <w:sz w:val="20"/>
          <w:szCs w:val="20"/>
        </w:rPr>
      </w:pPr>
    </w:p>
    <w:p w:rsidR="00224E03" w:rsidRDefault="00EE2C21">
      <w:pPr>
        <w:tabs>
          <w:tab w:val="left" w:pos="7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МО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П.П.Петрова</w:t>
      </w:r>
    </w:p>
    <w:p w:rsidR="00224E03" w:rsidRDefault="00EE2C21">
      <w:pPr>
        <w:spacing w:line="231" w:lineRule="auto"/>
        <w:ind w:left="3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224E03" w:rsidRDefault="00EE2C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1206500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95pt" to="157.1pt,95pt" o:allowincell="f" strokecolor="#000000" strokeweight="0.7pt"/>
            </w:pict>
          </mc:Fallback>
        </mc:AlternateContent>
      </w:r>
    </w:p>
    <w:p w:rsidR="00224E03" w:rsidRDefault="00224E03">
      <w:pPr>
        <w:sectPr w:rsidR="00224E03">
          <w:pgSz w:w="11900" w:h="16838"/>
          <w:pgMar w:top="416" w:right="566" w:bottom="577" w:left="1440" w:header="0" w:footer="0" w:gutter="0"/>
          <w:cols w:space="720" w:equalWidth="0">
            <w:col w:w="9900"/>
          </w:cols>
        </w:sect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200" w:lineRule="exact"/>
        <w:rPr>
          <w:sz w:val="20"/>
          <w:szCs w:val="20"/>
        </w:rPr>
      </w:pPr>
    </w:p>
    <w:p w:rsidR="00224E03" w:rsidRDefault="00224E03">
      <w:pPr>
        <w:spacing w:line="360" w:lineRule="exact"/>
        <w:rPr>
          <w:sz w:val="20"/>
          <w:szCs w:val="20"/>
        </w:rPr>
      </w:pPr>
    </w:p>
    <w:p w:rsidR="00224E03" w:rsidRDefault="00EE2C21">
      <w:pPr>
        <w:numPr>
          <w:ilvl w:val="0"/>
          <w:numId w:val="34"/>
        </w:numPr>
        <w:tabs>
          <w:tab w:val="left" w:pos="440"/>
        </w:tabs>
        <w:ind w:left="440" w:hanging="17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Гербовая печать на данном документе не ставится.</w:t>
      </w:r>
    </w:p>
    <w:sectPr w:rsidR="00224E03">
      <w:type w:val="continuous"/>
      <w:pgSz w:w="11900" w:h="16838"/>
      <w:pgMar w:top="416" w:right="566" w:bottom="577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3C61264"/>
    <w:lvl w:ilvl="0" w:tplc="06B6D916">
      <w:start w:val="5"/>
      <w:numFmt w:val="decimal"/>
      <w:lvlText w:val="%1."/>
      <w:lvlJc w:val="left"/>
    </w:lvl>
    <w:lvl w:ilvl="1" w:tplc="DE18EF3A">
      <w:numFmt w:val="decimal"/>
      <w:lvlText w:val=""/>
      <w:lvlJc w:val="left"/>
    </w:lvl>
    <w:lvl w:ilvl="2" w:tplc="05FE3EB8">
      <w:numFmt w:val="decimal"/>
      <w:lvlText w:val=""/>
      <w:lvlJc w:val="left"/>
    </w:lvl>
    <w:lvl w:ilvl="3" w:tplc="9752C42A">
      <w:numFmt w:val="decimal"/>
      <w:lvlText w:val=""/>
      <w:lvlJc w:val="left"/>
    </w:lvl>
    <w:lvl w:ilvl="4" w:tplc="F5B6DD5C">
      <w:numFmt w:val="decimal"/>
      <w:lvlText w:val=""/>
      <w:lvlJc w:val="left"/>
    </w:lvl>
    <w:lvl w:ilvl="5" w:tplc="B5F65536">
      <w:numFmt w:val="decimal"/>
      <w:lvlText w:val=""/>
      <w:lvlJc w:val="left"/>
    </w:lvl>
    <w:lvl w:ilvl="6" w:tplc="53207E6A">
      <w:numFmt w:val="decimal"/>
      <w:lvlText w:val=""/>
      <w:lvlJc w:val="left"/>
    </w:lvl>
    <w:lvl w:ilvl="7" w:tplc="3886D29C">
      <w:numFmt w:val="decimal"/>
      <w:lvlText w:val=""/>
      <w:lvlJc w:val="left"/>
    </w:lvl>
    <w:lvl w:ilvl="8" w:tplc="4E9C410E">
      <w:numFmt w:val="decimal"/>
      <w:lvlText w:val=""/>
      <w:lvlJc w:val="left"/>
    </w:lvl>
  </w:abstractNum>
  <w:abstractNum w:abstractNumId="1">
    <w:nsid w:val="0000030A"/>
    <w:multiLevelType w:val="hybridMultilevel"/>
    <w:tmpl w:val="5880887A"/>
    <w:lvl w:ilvl="0" w:tplc="33164844">
      <w:start w:val="2"/>
      <w:numFmt w:val="decimal"/>
      <w:lvlText w:val="%1."/>
      <w:lvlJc w:val="left"/>
    </w:lvl>
    <w:lvl w:ilvl="1" w:tplc="EEACBA2A">
      <w:numFmt w:val="decimal"/>
      <w:lvlText w:val=""/>
      <w:lvlJc w:val="left"/>
    </w:lvl>
    <w:lvl w:ilvl="2" w:tplc="782A84E2">
      <w:numFmt w:val="decimal"/>
      <w:lvlText w:val=""/>
      <w:lvlJc w:val="left"/>
    </w:lvl>
    <w:lvl w:ilvl="3" w:tplc="6274723A">
      <w:numFmt w:val="decimal"/>
      <w:lvlText w:val=""/>
      <w:lvlJc w:val="left"/>
    </w:lvl>
    <w:lvl w:ilvl="4" w:tplc="88D4C976">
      <w:numFmt w:val="decimal"/>
      <w:lvlText w:val=""/>
      <w:lvlJc w:val="left"/>
    </w:lvl>
    <w:lvl w:ilvl="5" w:tplc="4F3ABA7E">
      <w:numFmt w:val="decimal"/>
      <w:lvlText w:val=""/>
      <w:lvlJc w:val="left"/>
    </w:lvl>
    <w:lvl w:ilvl="6" w:tplc="F7622AEA">
      <w:numFmt w:val="decimal"/>
      <w:lvlText w:val=""/>
      <w:lvlJc w:val="left"/>
    </w:lvl>
    <w:lvl w:ilvl="7" w:tplc="A81CE01C">
      <w:numFmt w:val="decimal"/>
      <w:lvlText w:val=""/>
      <w:lvlJc w:val="left"/>
    </w:lvl>
    <w:lvl w:ilvl="8" w:tplc="2FA88C52">
      <w:numFmt w:val="decimal"/>
      <w:lvlText w:val=""/>
      <w:lvlJc w:val="left"/>
    </w:lvl>
  </w:abstractNum>
  <w:abstractNum w:abstractNumId="2">
    <w:nsid w:val="00000732"/>
    <w:multiLevelType w:val="hybridMultilevel"/>
    <w:tmpl w:val="D93A3E3A"/>
    <w:lvl w:ilvl="0" w:tplc="CC488BDC">
      <w:start w:val="4"/>
      <w:numFmt w:val="decimal"/>
      <w:lvlText w:val="%1."/>
      <w:lvlJc w:val="left"/>
    </w:lvl>
    <w:lvl w:ilvl="1" w:tplc="1376F940">
      <w:numFmt w:val="decimal"/>
      <w:lvlText w:val=""/>
      <w:lvlJc w:val="left"/>
    </w:lvl>
    <w:lvl w:ilvl="2" w:tplc="BC9AD8B2">
      <w:numFmt w:val="decimal"/>
      <w:lvlText w:val=""/>
      <w:lvlJc w:val="left"/>
    </w:lvl>
    <w:lvl w:ilvl="3" w:tplc="E02CAC56">
      <w:numFmt w:val="decimal"/>
      <w:lvlText w:val=""/>
      <w:lvlJc w:val="left"/>
    </w:lvl>
    <w:lvl w:ilvl="4" w:tplc="D2E402B6">
      <w:numFmt w:val="decimal"/>
      <w:lvlText w:val=""/>
      <w:lvlJc w:val="left"/>
    </w:lvl>
    <w:lvl w:ilvl="5" w:tplc="6F86F72C">
      <w:numFmt w:val="decimal"/>
      <w:lvlText w:val=""/>
      <w:lvlJc w:val="left"/>
    </w:lvl>
    <w:lvl w:ilvl="6" w:tplc="09AECBCA">
      <w:numFmt w:val="decimal"/>
      <w:lvlText w:val=""/>
      <w:lvlJc w:val="left"/>
    </w:lvl>
    <w:lvl w:ilvl="7" w:tplc="983A50CC">
      <w:numFmt w:val="decimal"/>
      <w:lvlText w:val=""/>
      <w:lvlJc w:val="left"/>
    </w:lvl>
    <w:lvl w:ilvl="8" w:tplc="1D8A82CA">
      <w:numFmt w:val="decimal"/>
      <w:lvlText w:val=""/>
      <w:lvlJc w:val="left"/>
    </w:lvl>
  </w:abstractNum>
  <w:abstractNum w:abstractNumId="3">
    <w:nsid w:val="0000074D"/>
    <w:multiLevelType w:val="hybridMultilevel"/>
    <w:tmpl w:val="2C564D0A"/>
    <w:lvl w:ilvl="0" w:tplc="DC32FDD0">
      <w:start w:val="1"/>
      <w:numFmt w:val="bullet"/>
      <w:lvlText w:val="В"/>
      <w:lvlJc w:val="left"/>
    </w:lvl>
    <w:lvl w:ilvl="1" w:tplc="D6064678">
      <w:numFmt w:val="decimal"/>
      <w:lvlText w:val=""/>
      <w:lvlJc w:val="left"/>
    </w:lvl>
    <w:lvl w:ilvl="2" w:tplc="BC744E58">
      <w:numFmt w:val="decimal"/>
      <w:lvlText w:val=""/>
      <w:lvlJc w:val="left"/>
    </w:lvl>
    <w:lvl w:ilvl="3" w:tplc="D5F0FAB8">
      <w:numFmt w:val="decimal"/>
      <w:lvlText w:val=""/>
      <w:lvlJc w:val="left"/>
    </w:lvl>
    <w:lvl w:ilvl="4" w:tplc="19C4D42E">
      <w:numFmt w:val="decimal"/>
      <w:lvlText w:val=""/>
      <w:lvlJc w:val="left"/>
    </w:lvl>
    <w:lvl w:ilvl="5" w:tplc="98B85064">
      <w:numFmt w:val="decimal"/>
      <w:lvlText w:val=""/>
      <w:lvlJc w:val="left"/>
    </w:lvl>
    <w:lvl w:ilvl="6" w:tplc="6A4C80F0">
      <w:numFmt w:val="decimal"/>
      <w:lvlText w:val=""/>
      <w:lvlJc w:val="left"/>
    </w:lvl>
    <w:lvl w:ilvl="7" w:tplc="1D080EFE">
      <w:numFmt w:val="decimal"/>
      <w:lvlText w:val=""/>
      <w:lvlJc w:val="left"/>
    </w:lvl>
    <w:lvl w:ilvl="8" w:tplc="90242528">
      <w:numFmt w:val="decimal"/>
      <w:lvlText w:val=""/>
      <w:lvlJc w:val="left"/>
    </w:lvl>
  </w:abstractNum>
  <w:abstractNum w:abstractNumId="4">
    <w:nsid w:val="00000BDB"/>
    <w:multiLevelType w:val="hybridMultilevel"/>
    <w:tmpl w:val="701413A6"/>
    <w:lvl w:ilvl="0" w:tplc="28523F9A">
      <w:numFmt w:val="decimal"/>
      <w:lvlText w:val="%1."/>
      <w:lvlJc w:val="left"/>
    </w:lvl>
    <w:lvl w:ilvl="1" w:tplc="50E6D92C">
      <w:start w:val="1"/>
      <w:numFmt w:val="bullet"/>
      <w:lvlText w:val="О"/>
      <w:lvlJc w:val="left"/>
    </w:lvl>
    <w:lvl w:ilvl="2" w:tplc="FB684B16">
      <w:numFmt w:val="decimal"/>
      <w:lvlText w:val=""/>
      <w:lvlJc w:val="left"/>
    </w:lvl>
    <w:lvl w:ilvl="3" w:tplc="089493C2">
      <w:numFmt w:val="decimal"/>
      <w:lvlText w:val=""/>
      <w:lvlJc w:val="left"/>
    </w:lvl>
    <w:lvl w:ilvl="4" w:tplc="E08E2C7C">
      <w:numFmt w:val="decimal"/>
      <w:lvlText w:val=""/>
      <w:lvlJc w:val="left"/>
    </w:lvl>
    <w:lvl w:ilvl="5" w:tplc="067C2CE0">
      <w:numFmt w:val="decimal"/>
      <w:lvlText w:val=""/>
      <w:lvlJc w:val="left"/>
    </w:lvl>
    <w:lvl w:ilvl="6" w:tplc="01402CE6">
      <w:numFmt w:val="decimal"/>
      <w:lvlText w:val=""/>
      <w:lvlJc w:val="left"/>
    </w:lvl>
    <w:lvl w:ilvl="7" w:tplc="F2901802">
      <w:numFmt w:val="decimal"/>
      <w:lvlText w:val=""/>
      <w:lvlJc w:val="left"/>
    </w:lvl>
    <w:lvl w:ilvl="8" w:tplc="8BB057AA">
      <w:numFmt w:val="decimal"/>
      <w:lvlText w:val=""/>
      <w:lvlJc w:val="left"/>
    </w:lvl>
  </w:abstractNum>
  <w:abstractNum w:abstractNumId="5">
    <w:nsid w:val="00001238"/>
    <w:multiLevelType w:val="hybridMultilevel"/>
    <w:tmpl w:val="8C1A6820"/>
    <w:lvl w:ilvl="0" w:tplc="1CC2B9CE">
      <w:start w:val="1"/>
      <w:numFmt w:val="bullet"/>
      <w:lvlText w:val="в"/>
      <w:lvlJc w:val="left"/>
    </w:lvl>
    <w:lvl w:ilvl="1" w:tplc="C1045728">
      <w:start w:val="1"/>
      <w:numFmt w:val="bullet"/>
      <w:lvlText w:val="С"/>
      <w:lvlJc w:val="left"/>
    </w:lvl>
    <w:lvl w:ilvl="2" w:tplc="06CE62D2">
      <w:numFmt w:val="decimal"/>
      <w:lvlText w:val=""/>
      <w:lvlJc w:val="left"/>
    </w:lvl>
    <w:lvl w:ilvl="3" w:tplc="851E75FE">
      <w:numFmt w:val="decimal"/>
      <w:lvlText w:val=""/>
      <w:lvlJc w:val="left"/>
    </w:lvl>
    <w:lvl w:ilvl="4" w:tplc="F2181966">
      <w:numFmt w:val="decimal"/>
      <w:lvlText w:val=""/>
      <w:lvlJc w:val="left"/>
    </w:lvl>
    <w:lvl w:ilvl="5" w:tplc="E67499E6">
      <w:numFmt w:val="decimal"/>
      <w:lvlText w:val=""/>
      <w:lvlJc w:val="left"/>
    </w:lvl>
    <w:lvl w:ilvl="6" w:tplc="AC3E5ADE">
      <w:numFmt w:val="decimal"/>
      <w:lvlText w:val=""/>
      <w:lvlJc w:val="left"/>
    </w:lvl>
    <w:lvl w:ilvl="7" w:tplc="8634FF14">
      <w:numFmt w:val="decimal"/>
      <w:lvlText w:val=""/>
      <w:lvlJc w:val="left"/>
    </w:lvl>
    <w:lvl w:ilvl="8" w:tplc="44E8F0FA">
      <w:numFmt w:val="decimal"/>
      <w:lvlText w:val=""/>
      <w:lvlJc w:val="left"/>
    </w:lvl>
  </w:abstractNum>
  <w:abstractNum w:abstractNumId="6">
    <w:nsid w:val="00001AD4"/>
    <w:multiLevelType w:val="hybridMultilevel"/>
    <w:tmpl w:val="A4FA764C"/>
    <w:lvl w:ilvl="0" w:tplc="E12E5D50">
      <w:start w:val="9"/>
      <w:numFmt w:val="decimal"/>
      <w:lvlText w:val="%1"/>
      <w:lvlJc w:val="left"/>
    </w:lvl>
    <w:lvl w:ilvl="1" w:tplc="39608200">
      <w:numFmt w:val="decimal"/>
      <w:lvlText w:val=""/>
      <w:lvlJc w:val="left"/>
    </w:lvl>
    <w:lvl w:ilvl="2" w:tplc="BE4A925C">
      <w:numFmt w:val="decimal"/>
      <w:lvlText w:val=""/>
      <w:lvlJc w:val="left"/>
    </w:lvl>
    <w:lvl w:ilvl="3" w:tplc="50901CD4">
      <w:numFmt w:val="decimal"/>
      <w:lvlText w:val=""/>
      <w:lvlJc w:val="left"/>
    </w:lvl>
    <w:lvl w:ilvl="4" w:tplc="6BA65610">
      <w:numFmt w:val="decimal"/>
      <w:lvlText w:val=""/>
      <w:lvlJc w:val="left"/>
    </w:lvl>
    <w:lvl w:ilvl="5" w:tplc="27369DEA">
      <w:numFmt w:val="decimal"/>
      <w:lvlText w:val=""/>
      <w:lvlJc w:val="left"/>
    </w:lvl>
    <w:lvl w:ilvl="6" w:tplc="C55CD488">
      <w:numFmt w:val="decimal"/>
      <w:lvlText w:val=""/>
      <w:lvlJc w:val="left"/>
    </w:lvl>
    <w:lvl w:ilvl="7" w:tplc="DC58C460">
      <w:numFmt w:val="decimal"/>
      <w:lvlText w:val=""/>
      <w:lvlJc w:val="left"/>
    </w:lvl>
    <w:lvl w:ilvl="8" w:tplc="2D5C6E2C">
      <w:numFmt w:val="decimal"/>
      <w:lvlText w:val=""/>
      <w:lvlJc w:val="left"/>
    </w:lvl>
  </w:abstractNum>
  <w:abstractNum w:abstractNumId="7">
    <w:nsid w:val="00001E1F"/>
    <w:multiLevelType w:val="hybridMultilevel"/>
    <w:tmpl w:val="46B630CC"/>
    <w:lvl w:ilvl="0" w:tplc="77A68E52">
      <w:start w:val="1"/>
      <w:numFmt w:val="bullet"/>
      <w:lvlText w:val="и"/>
      <w:lvlJc w:val="left"/>
    </w:lvl>
    <w:lvl w:ilvl="1" w:tplc="6554DCC4">
      <w:start w:val="1"/>
      <w:numFmt w:val="bullet"/>
      <w:lvlText w:val="У"/>
      <w:lvlJc w:val="left"/>
    </w:lvl>
    <w:lvl w:ilvl="2" w:tplc="DB98FA62">
      <w:numFmt w:val="decimal"/>
      <w:lvlText w:val=""/>
      <w:lvlJc w:val="left"/>
    </w:lvl>
    <w:lvl w:ilvl="3" w:tplc="128A813C">
      <w:numFmt w:val="decimal"/>
      <w:lvlText w:val=""/>
      <w:lvlJc w:val="left"/>
    </w:lvl>
    <w:lvl w:ilvl="4" w:tplc="608AF9FA">
      <w:numFmt w:val="decimal"/>
      <w:lvlText w:val=""/>
      <w:lvlJc w:val="left"/>
    </w:lvl>
    <w:lvl w:ilvl="5" w:tplc="A6D6CF76">
      <w:numFmt w:val="decimal"/>
      <w:lvlText w:val=""/>
      <w:lvlJc w:val="left"/>
    </w:lvl>
    <w:lvl w:ilvl="6" w:tplc="57E6923E">
      <w:numFmt w:val="decimal"/>
      <w:lvlText w:val=""/>
      <w:lvlJc w:val="left"/>
    </w:lvl>
    <w:lvl w:ilvl="7" w:tplc="C52470F6">
      <w:numFmt w:val="decimal"/>
      <w:lvlText w:val=""/>
      <w:lvlJc w:val="left"/>
    </w:lvl>
    <w:lvl w:ilvl="8" w:tplc="FBE6373A">
      <w:numFmt w:val="decimal"/>
      <w:lvlText w:val=""/>
      <w:lvlJc w:val="left"/>
    </w:lvl>
  </w:abstractNum>
  <w:abstractNum w:abstractNumId="8">
    <w:nsid w:val="00002213"/>
    <w:multiLevelType w:val="hybridMultilevel"/>
    <w:tmpl w:val="75C206C6"/>
    <w:lvl w:ilvl="0" w:tplc="30988CB2">
      <w:start w:val="1"/>
      <w:numFmt w:val="bullet"/>
      <w:lvlText w:val="В."/>
      <w:lvlJc w:val="left"/>
    </w:lvl>
    <w:lvl w:ilvl="1" w:tplc="FEB4EE7E">
      <w:start w:val="3"/>
      <w:numFmt w:val="decimal"/>
      <w:lvlText w:val="%2."/>
      <w:lvlJc w:val="left"/>
    </w:lvl>
    <w:lvl w:ilvl="2" w:tplc="D84C82BE">
      <w:start w:val="1"/>
      <w:numFmt w:val="bullet"/>
      <w:lvlText w:val="В"/>
      <w:lvlJc w:val="left"/>
    </w:lvl>
    <w:lvl w:ilvl="3" w:tplc="5B5A15AC">
      <w:numFmt w:val="decimal"/>
      <w:lvlText w:val=""/>
      <w:lvlJc w:val="left"/>
    </w:lvl>
    <w:lvl w:ilvl="4" w:tplc="ACD01F9C">
      <w:numFmt w:val="decimal"/>
      <w:lvlText w:val=""/>
      <w:lvlJc w:val="left"/>
    </w:lvl>
    <w:lvl w:ilvl="5" w:tplc="E662FFE8">
      <w:numFmt w:val="decimal"/>
      <w:lvlText w:val=""/>
      <w:lvlJc w:val="left"/>
    </w:lvl>
    <w:lvl w:ilvl="6" w:tplc="0CCEABF4">
      <w:numFmt w:val="decimal"/>
      <w:lvlText w:val=""/>
      <w:lvlJc w:val="left"/>
    </w:lvl>
    <w:lvl w:ilvl="7" w:tplc="639489EE">
      <w:numFmt w:val="decimal"/>
      <w:lvlText w:val=""/>
      <w:lvlJc w:val="left"/>
    </w:lvl>
    <w:lvl w:ilvl="8" w:tplc="D17C0340">
      <w:numFmt w:val="decimal"/>
      <w:lvlText w:val=""/>
      <w:lvlJc w:val="left"/>
    </w:lvl>
  </w:abstractNum>
  <w:abstractNum w:abstractNumId="9">
    <w:nsid w:val="000022EE"/>
    <w:multiLevelType w:val="hybridMultilevel"/>
    <w:tmpl w:val="7794E83E"/>
    <w:lvl w:ilvl="0" w:tplc="19FC5098">
      <w:start w:val="15"/>
      <w:numFmt w:val="decimal"/>
      <w:lvlText w:val="%1"/>
      <w:lvlJc w:val="left"/>
    </w:lvl>
    <w:lvl w:ilvl="1" w:tplc="2946ED7E">
      <w:numFmt w:val="decimal"/>
      <w:lvlText w:val=""/>
      <w:lvlJc w:val="left"/>
    </w:lvl>
    <w:lvl w:ilvl="2" w:tplc="7AEE6BEE">
      <w:numFmt w:val="decimal"/>
      <w:lvlText w:val=""/>
      <w:lvlJc w:val="left"/>
    </w:lvl>
    <w:lvl w:ilvl="3" w:tplc="1E8EAFCE">
      <w:numFmt w:val="decimal"/>
      <w:lvlText w:val=""/>
      <w:lvlJc w:val="left"/>
    </w:lvl>
    <w:lvl w:ilvl="4" w:tplc="26667EB0">
      <w:numFmt w:val="decimal"/>
      <w:lvlText w:val=""/>
      <w:lvlJc w:val="left"/>
    </w:lvl>
    <w:lvl w:ilvl="5" w:tplc="90C6614E">
      <w:numFmt w:val="decimal"/>
      <w:lvlText w:val=""/>
      <w:lvlJc w:val="left"/>
    </w:lvl>
    <w:lvl w:ilvl="6" w:tplc="5998AA4C">
      <w:numFmt w:val="decimal"/>
      <w:lvlText w:val=""/>
      <w:lvlJc w:val="left"/>
    </w:lvl>
    <w:lvl w:ilvl="7" w:tplc="C7D00C62">
      <w:numFmt w:val="decimal"/>
      <w:lvlText w:val=""/>
      <w:lvlJc w:val="left"/>
    </w:lvl>
    <w:lvl w:ilvl="8" w:tplc="8D72E580">
      <w:numFmt w:val="decimal"/>
      <w:lvlText w:val=""/>
      <w:lvlJc w:val="left"/>
    </w:lvl>
  </w:abstractNum>
  <w:abstractNum w:abstractNumId="10">
    <w:nsid w:val="00002350"/>
    <w:multiLevelType w:val="hybridMultilevel"/>
    <w:tmpl w:val="92764ABA"/>
    <w:lvl w:ilvl="0" w:tplc="130E6A7E">
      <w:start w:val="2"/>
      <w:numFmt w:val="decimal"/>
      <w:lvlText w:val="%1."/>
      <w:lvlJc w:val="left"/>
    </w:lvl>
    <w:lvl w:ilvl="1" w:tplc="E29065FC">
      <w:numFmt w:val="decimal"/>
      <w:lvlText w:val=""/>
      <w:lvlJc w:val="left"/>
    </w:lvl>
    <w:lvl w:ilvl="2" w:tplc="F0A8FEFC">
      <w:numFmt w:val="decimal"/>
      <w:lvlText w:val=""/>
      <w:lvlJc w:val="left"/>
    </w:lvl>
    <w:lvl w:ilvl="3" w:tplc="8FA29BF8">
      <w:numFmt w:val="decimal"/>
      <w:lvlText w:val=""/>
      <w:lvlJc w:val="left"/>
    </w:lvl>
    <w:lvl w:ilvl="4" w:tplc="F2ECE3FC">
      <w:numFmt w:val="decimal"/>
      <w:lvlText w:val=""/>
      <w:lvlJc w:val="left"/>
    </w:lvl>
    <w:lvl w:ilvl="5" w:tplc="F9B2C280">
      <w:numFmt w:val="decimal"/>
      <w:lvlText w:val=""/>
      <w:lvlJc w:val="left"/>
    </w:lvl>
    <w:lvl w:ilvl="6" w:tplc="55AE5B22">
      <w:numFmt w:val="decimal"/>
      <w:lvlText w:val=""/>
      <w:lvlJc w:val="left"/>
    </w:lvl>
    <w:lvl w:ilvl="7" w:tplc="8EDACE1E">
      <w:numFmt w:val="decimal"/>
      <w:lvlText w:val=""/>
      <w:lvlJc w:val="left"/>
    </w:lvl>
    <w:lvl w:ilvl="8" w:tplc="0CC097C2">
      <w:numFmt w:val="decimal"/>
      <w:lvlText w:val=""/>
      <w:lvlJc w:val="left"/>
    </w:lvl>
  </w:abstractNum>
  <w:abstractNum w:abstractNumId="11">
    <w:nsid w:val="0000260D"/>
    <w:multiLevelType w:val="hybridMultilevel"/>
    <w:tmpl w:val="1E18F3CA"/>
    <w:lvl w:ilvl="0" w:tplc="34C8513A">
      <w:start w:val="1"/>
      <w:numFmt w:val="bullet"/>
      <w:lvlText w:val="в"/>
      <w:lvlJc w:val="left"/>
    </w:lvl>
    <w:lvl w:ilvl="1" w:tplc="A74EEC46">
      <w:start w:val="7"/>
      <w:numFmt w:val="decimal"/>
      <w:lvlText w:val="%2."/>
      <w:lvlJc w:val="left"/>
    </w:lvl>
    <w:lvl w:ilvl="2" w:tplc="D94255A2">
      <w:numFmt w:val="decimal"/>
      <w:lvlText w:val=""/>
      <w:lvlJc w:val="left"/>
    </w:lvl>
    <w:lvl w:ilvl="3" w:tplc="C09E03A2">
      <w:numFmt w:val="decimal"/>
      <w:lvlText w:val=""/>
      <w:lvlJc w:val="left"/>
    </w:lvl>
    <w:lvl w:ilvl="4" w:tplc="AF386724">
      <w:numFmt w:val="decimal"/>
      <w:lvlText w:val=""/>
      <w:lvlJc w:val="left"/>
    </w:lvl>
    <w:lvl w:ilvl="5" w:tplc="46B868D8">
      <w:numFmt w:val="decimal"/>
      <w:lvlText w:val=""/>
      <w:lvlJc w:val="left"/>
    </w:lvl>
    <w:lvl w:ilvl="6" w:tplc="8FD0B6B4">
      <w:numFmt w:val="decimal"/>
      <w:lvlText w:val=""/>
      <w:lvlJc w:val="left"/>
    </w:lvl>
    <w:lvl w:ilvl="7" w:tplc="989AC7B2">
      <w:numFmt w:val="decimal"/>
      <w:lvlText w:val=""/>
      <w:lvlJc w:val="left"/>
    </w:lvl>
    <w:lvl w:ilvl="8" w:tplc="9D2892B0">
      <w:numFmt w:val="decimal"/>
      <w:lvlText w:val=""/>
      <w:lvlJc w:val="left"/>
    </w:lvl>
  </w:abstractNum>
  <w:abstractNum w:abstractNumId="12">
    <w:nsid w:val="000026A6"/>
    <w:multiLevelType w:val="hybridMultilevel"/>
    <w:tmpl w:val="8D7681F2"/>
    <w:lvl w:ilvl="0" w:tplc="C420936A">
      <w:start w:val="1"/>
      <w:numFmt w:val="bullet"/>
      <w:lvlText w:val="В"/>
      <w:lvlJc w:val="left"/>
    </w:lvl>
    <w:lvl w:ilvl="1" w:tplc="CCAEBB18">
      <w:numFmt w:val="decimal"/>
      <w:lvlText w:val=""/>
      <w:lvlJc w:val="left"/>
    </w:lvl>
    <w:lvl w:ilvl="2" w:tplc="1CE6E6BA">
      <w:numFmt w:val="decimal"/>
      <w:lvlText w:val=""/>
      <w:lvlJc w:val="left"/>
    </w:lvl>
    <w:lvl w:ilvl="3" w:tplc="002C0CC0">
      <w:numFmt w:val="decimal"/>
      <w:lvlText w:val=""/>
      <w:lvlJc w:val="left"/>
    </w:lvl>
    <w:lvl w:ilvl="4" w:tplc="77FC8F4A">
      <w:numFmt w:val="decimal"/>
      <w:lvlText w:val=""/>
      <w:lvlJc w:val="left"/>
    </w:lvl>
    <w:lvl w:ilvl="5" w:tplc="784090EE">
      <w:numFmt w:val="decimal"/>
      <w:lvlText w:val=""/>
      <w:lvlJc w:val="left"/>
    </w:lvl>
    <w:lvl w:ilvl="6" w:tplc="918C13FC">
      <w:numFmt w:val="decimal"/>
      <w:lvlText w:val=""/>
      <w:lvlJc w:val="left"/>
    </w:lvl>
    <w:lvl w:ilvl="7" w:tplc="250EE20A">
      <w:numFmt w:val="decimal"/>
      <w:lvlText w:val=""/>
      <w:lvlJc w:val="left"/>
    </w:lvl>
    <w:lvl w:ilvl="8" w:tplc="58C4E6DE">
      <w:numFmt w:val="decimal"/>
      <w:lvlText w:val=""/>
      <w:lvlJc w:val="left"/>
    </w:lvl>
  </w:abstractNum>
  <w:abstractNum w:abstractNumId="13">
    <w:nsid w:val="0000301C"/>
    <w:multiLevelType w:val="hybridMultilevel"/>
    <w:tmpl w:val="96CEC976"/>
    <w:lvl w:ilvl="0" w:tplc="5F62C89C">
      <w:start w:val="3"/>
      <w:numFmt w:val="decimal"/>
      <w:lvlText w:val="%1."/>
      <w:lvlJc w:val="left"/>
    </w:lvl>
    <w:lvl w:ilvl="1" w:tplc="92E85CBC">
      <w:numFmt w:val="decimal"/>
      <w:lvlText w:val=""/>
      <w:lvlJc w:val="left"/>
    </w:lvl>
    <w:lvl w:ilvl="2" w:tplc="0874A894">
      <w:numFmt w:val="decimal"/>
      <w:lvlText w:val=""/>
      <w:lvlJc w:val="left"/>
    </w:lvl>
    <w:lvl w:ilvl="3" w:tplc="B5749DCC">
      <w:numFmt w:val="decimal"/>
      <w:lvlText w:val=""/>
      <w:lvlJc w:val="left"/>
    </w:lvl>
    <w:lvl w:ilvl="4" w:tplc="0E426074">
      <w:numFmt w:val="decimal"/>
      <w:lvlText w:val=""/>
      <w:lvlJc w:val="left"/>
    </w:lvl>
    <w:lvl w:ilvl="5" w:tplc="D600386E">
      <w:numFmt w:val="decimal"/>
      <w:lvlText w:val=""/>
      <w:lvlJc w:val="left"/>
    </w:lvl>
    <w:lvl w:ilvl="6" w:tplc="45F8CE0C">
      <w:numFmt w:val="decimal"/>
      <w:lvlText w:val=""/>
      <w:lvlJc w:val="left"/>
    </w:lvl>
    <w:lvl w:ilvl="7" w:tplc="5296CA16">
      <w:numFmt w:val="decimal"/>
      <w:lvlText w:val=""/>
      <w:lvlJc w:val="left"/>
    </w:lvl>
    <w:lvl w:ilvl="8" w:tplc="22AECF9E">
      <w:numFmt w:val="decimal"/>
      <w:lvlText w:val=""/>
      <w:lvlJc w:val="left"/>
    </w:lvl>
  </w:abstractNum>
  <w:abstractNum w:abstractNumId="14">
    <w:nsid w:val="0000323B"/>
    <w:multiLevelType w:val="hybridMultilevel"/>
    <w:tmpl w:val="8C0E5A3C"/>
    <w:lvl w:ilvl="0" w:tplc="14BA7C9C">
      <w:start w:val="1"/>
      <w:numFmt w:val="bullet"/>
      <w:lvlText w:val="В."/>
      <w:lvlJc w:val="left"/>
    </w:lvl>
    <w:lvl w:ilvl="1" w:tplc="FFAAC5B4">
      <w:numFmt w:val="decimal"/>
      <w:lvlText w:val="%2."/>
      <w:lvlJc w:val="left"/>
    </w:lvl>
    <w:lvl w:ilvl="2" w:tplc="42868C3E">
      <w:start w:val="1"/>
      <w:numFmt w:val="bullet"/>
      <w:lvlText w:val="В"/>
      <w:lvlJc w:val="left"/>
    </w:lvl>
    <w:lvl w:ilvl="3" w:tplc="AC584324">
      <w:numFmt w:val="decimal"/>
      <w:lvlText w:val=""/>
      <w:lvlJc w:val="left"/>
    </w:lvl>
    <w:lvl w:ilvl="4" w:tplc="21F8A3D8">
      <w:numFmt w:val="decimal"/>
      <w:lvlText w:val=""/>
      <w:lvlJc w:val="left"/>
    </w:lvl>
    <w:lvl w:ilvl="5" w:tplc="20BE5A56">
      <w:numFmt w:val="decimal"/>
      <w:lvlText w:val=""/>
      <w:lvlJc w:val="left"/>
    </w:lvl>
    <w:lvl w:ilvl="6" w:tplc="2FD0BB94">
      <w:numFmt w:val="decimal"/>
      <w:lvlText w:val=""/>
      <w:lvlJc w:val="left"/>
    </w:lvl>
    <w:lvl w:ilvl="7" w:tplc="B04A7892">
      <w:numFmt w:val="decimal"/>
      <w:lvlText w:val=""/>
      <w:lvlJc w:val="left"/>
    </w:lvl>
    <w:lvl w:ilvl="8" w:tplc="01429B76">
      <w:numFmt w:val="decimal"/>
      <w:lvlText w:val=""/>
      <w:lvlJc w:val="left"/>
    </w:lvl>
  </w:abstractNum>
  <w:abstractNum w:abstractNumId="15">
    <w:nsid w:val="00003B25"/>
    <w:multiLevelType w:val="hybridMultilevel"/>
    <w:tmpl w:val="6BC6E88E"/>
    <w:lvl w:ilvl="0" w:tplc="1450C678">
      <w:start w:val="1"/>
      <w:numFmt w:val="bullet"/>
      <w:lvlText w:val="и"/>
      <w:lvlJc w:val="left"/>
    </w:lvl>
    <w:lvl w:ilvl="1" w:tplc="6F4AD90C">
      <w:start w:val="1"/>
      <w:numFmt w:val="bullet"/>
      <w:lvlText w:val="В"/>
      <w:lvlJc w:val="left"/>
    </w:lvl>
    <w:lvl w:ilvl="2" w:tplc="253E13A2">
      <w:start w:val="61"/>
      <w:numFmt w:val="upperLetter"/>
      <w:lvlText w:val="%3."/>
      <w:lvlJc w:val="left"/>
    </w:lvl>
    <w:lvl w:ilvl="3" w:tplc="9AAE918C">
      <w:numFmt w:val="decimal"/>
      <w:lvlText w:val=""/>
      <w:lvlJc w:val="left"/>
    </w:lvl>
    <w:lvl w:ilvl="4" w:tplc="13B8DF4A">
      <w:numFmt w:val="decimal"/>
      <w:lvlText w:val=""/>
      <w:lvlJc w:val="left"/>
    </w:lvl>
    <w:lvl w:ilvl="5" w:tplc="B7780CD6">
      <w:numFmt w:val="decimal"/>
      <w:lvlText w:val=""/>
      <w:lvlJc w:val="left"/>
    </w:lvl>
    <w:lvl w:ilvl="6" w:tplc="F3C0C690">
      <w:numFmt w:val="decimal"/>
      <w:lvlText w:val=""/>
      <w:lvlJc w:val="left"/>
    </w:lvl>
    <w:lvl w:ilvl="7" w:tplc="F56254E8">
      <w:numFmt w:val="decimal"/>
      <w:lvlText w:val=""/>
      <w:lvlJc w:val="left"/>
    </w:lvl>
    <w:lvl w:ilvl="8" w:tplc="B554F616">
      <w:numFmt w:val="decimal"/>
      <w:lvlText w:val=""/>
      <w:lvlJc w:val="left"/>
    </w:lvl>
  </w:abstractNum>
  <w:abstractNum w:abstractNumId="16">
    <w:nsid w:val="0000428B"/>
    <w:multiLevelType w:val="hybridMultilevel"/>
    <w:tmpl w:val="8C541F4C"/>
    <w:lvl w:ilvl="0" w:tplc="1BE0B11A">
      <w:start w:val="35"/>
      <w:numFmt w:val="upperLetter"/>
      <w:lvlText w:val="%1."/>
      <w:lvlJc w:val="left"/>
    </w:lvl>
    <w:lvl w:ilvl="1" w:tplc="9F888EF8">
      <w:start w:val="1"/>
      <w:numFmt w:val="bullet"/>
      <w:lvlText w:val="В"/>
      <w:lvlJc w:val="left"/>
    </w:lvl>
    <w:lvl w:ilvl="2" w:tplc="431C11AC">
      <w:numFmt w:val="decimal"/>
      <w:lvlText w:val=""/>
      <w:lvlJc w:val="left"/>
    </w:lvl>
    <w:lvl w:ilvl="3" w:tplc="39B8D842">
      <w:numFmt w:val="decimal"/>
      <w:lvlText w:val=""/>
      <w:lvlJc w:val="left"/>
    </w:lvl>
    <w:lvl w:ilvl="4" w:tplc="E0C69564">
      <w:numFmt w:val="decimal"/>
      <w:lvlText w:val=""/>
      <w:lvlJc w:val="left"/>
    </w:lvl>
    <w:lvl w:ilvl="5" w:tplc="AC8E3250">
      <w:numFmt w:val="decimal"/>
      <w:lvlText w:val=""/>
      <w:lvlJc w:val="left"/>
    </w:lvl>
    <w:lvl w:ilvl="6" w:tplc="B8064ECA">
      <w:numFmt w:val="decimal"/>
      <w:lvlText w:val=""/>
      <w:lvlJc w:val="left"/>
    </w:lvl>
    <w:lvl w:ilvl="7" w:tplc="1E4CAE0E">
      <w:numFmt w:val="decimal"/>
      <w:lvlText w:val=""/>
      <w:lvlJc w:val="left"/>
    </w:lvl>
    <w:lvl w:ilvl="8" w:tplc="D85E2518">
      <w:numFmt w:val="decimal"/>
      <w:lvlText w:val=""/>
      <w:lvlJc w:val="left"/>
    </w:lvl>
  </w:abstractNum>
  <w:abstractNum w:abstractNumId="17">
    <w:nsid w:val="00004509"/>
    <w:multiLevelType w:val="hybridMultilevel"/>
    <w:tmpl w:val="53EE6CF8"/>
    <w:lvl w:ilvl="0" w:tplc="CB7CE0D0">
      <w:start w:val="2"/>
      <w:numFmt w:val="decimal"/>
      <w:lvlText w:val="%1)"/>
      <w:lvlJc w:val="left"/>
    </w:lvl>
    <w:lvl w:ilvl="1" w:tplc="4EB609C0">
      <w:numFmt w:val="decimal"/>
      <w:lvlText w:val=""/>
      <w:lvlJc w:val="left"/>
    </w:lvl>
    <w:lvl w:ilvl="2" w:tplc="705A9628">
      <w:numFmt w:val="decimal"/>
      <w:lvlText w:val=""/>
      <w:lvlJc w:val="left"/>
    </w:lvl>
    <w:lvl w:ilvl="3" w:tplc="2814E5D6">
      <w:numFmt w:val="decimal"/>
      <w:lvlText w:val=""/>
      <w:lvlJc w:val="left"/>
    </w:lvl>
    <w:lvl w:ilvl="4" w:tplc="FA7AA046">
      <w:numFmt w:val="decimal"/>
      <w:lvlText w:val=""/>
      <w:lvlJc w:val="left"/>
    </w:lvl>
    <w:lvl w:ilvl="5" w:tplc="2062D15A">
      <w:numFmt w:val="decimal"/>
      <w:lvlText w:val=""/>
      <w:lvlJc w:val="left"/>
    </w:lvl>
    <w:lvl w:ilvl="6" w:tplc="03285A36">
      <w:numFmt w:val="decimal"/>
      <w:lvlText w:val=""/>
      <w:lvlJc w:val="left"/>
    </w:lvl>
    <w:lvl w:ilvl="7" w:tplc="3F1ED98A">
      <w:numFmt w:val="decimal"/>
      <w:lvlText w:val=""/>
      <w:lvlJc w:val="left"/>
    </w:lvl>
    <w:lvl w:ilvl="8" w:tplc="17B4B4B8">
      <w:numFmt w:val="decimal"/>
      <w:lvlText w:val=""/>
      <w:lvlJc w:val="left"/>
    </w:lvl>
  </w:abstractNum>
  <w:abstractNum w:abstractNumId="18">
    <w:nsid w:val="00004DC8"/>
    <w:multiLevelType w:val="hybridMultilevel"/>
    <w:tmpl w:val="B7F0FBE2"/>
    <w:lvl w:ilvl="0" w:tplc="D124FCC6">
      <w:start w:val="1"/>
      <w:numFmt w:val="bullet"/>
      <w:lvlText w:val="О"/>
      <w:lvlJc w:val="left"/>
    </w:lvl>
    <w:lvl w:ilvl="1" w:tplc="0616D1B4">
      <w:numFmt w:val="decimal"/>
      <w:lvlText w:val=""/>
      <w:lvlJc w:val="left"/>
    </w:lvl>
    <w:lvl w:ilvl="2" w:tplc="8A9C2478">
      <w:numFmt w:val="decimal"/>
      <w:lvlText w:val=""/>
      <w:lvlJc w:val="left"/>
    </w:lvl>
    <w:lvl w:ilvl="3" w:tplc="6C22C61C">
      <w:numFmt w:val="decimal"/>
      <w:lvlText w:val=""/>
      <w:lvlJc w:val="left"/>
    </w:lvl>
    <w:lvl w:ilvl="4" w:tplc="BFAA6C5E">
      <w:numFmt w:val="decimal"/>
      <w:lvlText w:val=""/>
      <w:lvlJc w:val="left"/>
    </w:lvl>
    <w:lvl w:ilvl="5" w:tplc="BBD68B26">
      <w:numFmt w:val="decimal"/>
      <w:lvlText w:val=""/>
      <w:lvlJc w:val="left"/>
    </w:lvl>
    <w:lvl w:ilvl="6" w:tplc="D79E4A34">
      <w:numFmt w:val="decimal"/>
      <w:lvlText w:val=""/>
      <w:lvlJc w:val="left"/>
    </w:lvl>
    <w:lvl w:ilvl="7" w:tplc="4100F7CC">
      <w:numFmt w:val="decimal"/>
      <w:lvlText w:val=""/>
      <w:lvlJc w:val="left"/>
    </w:lvl>
    <w:lvl w:ilvl="8" w:tplc="13DEAD36">
      <w:numFmt w:val="decimal"/>
      <w:lvlText w:val=""/>
      <w:lvlJc w:val="left"/>
    </w:lvl>
  </w:abstractNum>
  <w:abstractNum w:abstractNumId="19">
    <w:nsid w:val="00004E45"/>
    <w:multiLevelType w:val="hybridMultilevel"/>
    <w:tmpl w:val="151AE35C"/>
    <w:lvl w:ilvl="0" w:tplc="F18E8F0C">
      <w:start w:val="11"/>
      <w:numFmt w:val="decimal"/>
      <w:lvlText w:val="%1"/>
      <w:lvlJc w:val="left"/>
    </w:lvl>
    <w:lvl w:ilvl="1" w:tplc="61BCCE8E">
      <w:numFmt w:val="decimal"/>
      <w:lvlText w:val=""/>
      <w:lvlJc w:val="left"/>
    </w:lvl>
    <w:lvl w:ilvl="2" w:tplc="D8A0EC78">
      <w:numFmt w:val="decimal"/>
      <w:lvlText w:val=""/>
      <w:lvlJc w:val="left"/>
    </w:lvl>
    <w:lvl w:ilvl="3" w:tplc="3D96F622">
      <w:numFmt w:val="decimal"/>
      <w:lvlText w:val=""/>
      <w:lvlJc w:val="left"/>
    </w:lvl>
    <w:lvl w:ilvl="4" w:tplc="418283F0">
      <w:numFmt w:val="decimal"/>
      <w:lvlText w:val=""/>
      <w:lvlJc w:val="left"/>
    </w:lvl>
    <w:lvl w:ilvl="5" w:tplc="258CD372">
      <w:numFmt w:val="decimal"/>
      <w:lvlText w:val=""/>
      <w:lvlJc w:val="left"/>
    </w:lvl>
    <w:lvl w:ilvl="6" w:tplc="4F420C28">
      <w:numFmt w:val="decimal"/>
      <w:lvlText w:val=""/>
      <w:lvlJc w:val="left"/>
    </w:lvl>
    <w:lvl w:ilvl="7" w:tplc="A5FE7FF4">
      <w:numFmt w:val="decimal"/>
      <w:lvlText w:val=""/>
      <w:lvlJc w:val="left"/>
    </w:lvl>
    <w:lvl w:ilvl="8" w:tplc="4866060E">
      <w:numFmt w:val="decimal"/>
      <w:lvlText w:val=""/>
      <w:lvlJc w:val="left"/>
    </w:lvl>
  </w:abstractNum>
  <w:abstractNum w:abstractNumId="20">
    <w:nsid w:val="000056AE"/>
    <w:multiLevelType w:val="hybridMultilevel"/>
    <w:tmpl w:val="89309016"/>
    <w:lvl w:ilvl="0" w:tplc="15D27C08">
      <w:start w:val="3"/>
      <w:numFmt w:val="decimal"/>
      <w:lvlText w:val="%1."/>
      <w:lvlJc w:val="left"/>
    </w:lvl>
    <w:lvl w:ilvl="1" w:tplc="D176241E">
      <w:numFmt w:val="decimal"/>
      <w:lvlText w:val=""/>
      <w:lvlJc w:val="left"/>
    </w:lvl>
    <w:lvl w:ilvl="2" w:tplc="E2CA20DE">
      <w:numFmt w:val="decimal"/>
      <w:lvlText w:val=""/>
      <w:lvlJc w:val="left"/>
    </w:lvl>
    <w:lvl w:ilvl="3" w:tplc="51BC30B6">
      <w:numFmt w:val="decimal"/>
      <w:lvlText w:val=""/>
      <w:lvlJc w:val="left"/>
    </w:lvl>
    <w:lvl w:ilvl="4" w:tplc="0882A14A">
      <w:numFmt w:val="decimal"/>
      <w:lvlText w:val=""/>
      <w:lvlJc w:val="left"/>
    </w:lvl>
    <w:lvl w:ilvl="5" w:tplc="0B8E8DD6">
      <w:numFmt w:val="decimal"/>
      <w:lvlText w:val=""/>
      <w:lvlJc w:val="left"/>
    </w:lvl>
    <w:lvl w:ilvl="6" w:tplc="C9985238">
      <w:numFmt w:val="decimal"/>
      <w:lvlText w:val=""/>
      <w:lvlJc w:val="left"/>
    </w:lvl>
    <w:lvl w:ilvl="7" w:tplc="B89A88E2">
      <w:numFmt w:val="decimal"/>
      <w:lvlText w:val=""/>
      <w:lvlJc w:val="left"/>
    </w:lvl>
    <w:lvl w:ilvl="8" w:tplc="E5E87E82">
      <w:numFmt w:val="decimal"/>
      <w:lvlText w:val=""/>
      <w:lvlJc w:val="left"/>
    </w:lvl>
  </w:abstractNum>
  <w:abstractNum w:abstractNumId="21">
    <w:nsid w:val="00005D03"/>
    <w:multiLevelType w:val="hybridMultilevel"/>
    <w:tmpl w:val="AF1424DE"/>
    <w:lvl w:ilvl="0" w:tplc="D122B50A">
      <w:start w:val="99"/>
      <w:numFmt w:val="decimal"/>
      <w:lvlText w:val="%1"/>
      <w:lvlJc w:val="left"/>
    </w:lvl>
    <w:lvl w:ilvl="1" w:tplc="C12E9978">
      <w:numFmt w:val="decimal"/>
      <w:lvlText w:val=""/>
      <w:lvlJc w:val="left"/>
    </w:lvl>
    <w:lvl w:ilvl="2" w:tplc="15D61A06">
      <w:numFmt w:val="decimal"/>
      <w:lvlText w:val=""/>
      <w:lvlJc w:val="left"/>
    </w:lvl>
    <w:lvl w:ilvl="3" w:tplc="B8645910">
      <w:numFmt w:val="decimal"/>
      <w:lvlText w:val=""/>
      <w:lvlJc w:val="left"/>
    </w:lvl>
    <w:lvl w:ilvl="4" w:tplc="3272885E">
      <w:numFmt w:val="decimal"/>
      <w:lvlText w:val=""/>
      <w:lvlJc w:val="left"/>
    </w:lvl>
    <w:lvl w:ilvl="5" w:tplc="20CECF56">
      <w:numFmt w:val="decimal"/>
      <w:lvlText w:val=""/>
      <w:lvlJc w:val="left"/>
    </w:lvl>
    <w:lvl w:ilvl="6" w:tplc="9462D80A">
      <w:numFmt w:val="decimal"/>
      <w:lvlText w:val=""/>
      <w:lvlJc w:val="left"/>
    </w:lvl>
    <w:lvl w:ilvl="7" w:tplc="A412F546">
      <w:numFmt w:val="decimal"/>
      <w:lvlText w:val=""/>
      <w:lvlJc w:val="left"/>
    </w:lvl>
    <w:lvl w:ilvl="8" w:tplc="1DEADB80">
      <w:numFmt w:val="decimal"/>
      <w:lvlText w:val=""/>
      <w:lvlJc w:val="left"/>
    </w:lvl>
  </w:abstractNum>
  <w:abstractNum w:abstractNumId="22">
    <w:nsid w:val="000063CB"/>
    <w:multiLevelType w:val="hybridMultilevel"/>
    <w:tmpl w:val="EC1805EE"/>
    <w:lvl w:ilvl="0" w:tplc="ECBC8B86">
      <w:start w:val="1"/>
      <w:numFmt w:val="bullet"/>
      <w:lvlText w:val="В"/>
      <w:lvlJc w:val="left"/>
    </w:lvl>
    <w:lvl w:ilvl="1" w:tplc="14289B54">
      <w:numFmt w:val="decimal"/>
      <w:lvlText w:val=""/>
      <w:lvlJc w:val="left"/>
    </w:lvl>
    <w:lvl w:ilvl="2" w:tplc="70888F0A">
      <w:numFmt w:val="decimal"/>
      <w:lvlText w:val=""/>
      <w:lvlJc w:val="left"/>
    </w:lvl>
    <w:lvl w:ilvl="3" w:tplc="DB68C51C">
      <w:numFmt w:val="decimal"/>
      <w:lvlText w:val=""/>
      <w:lvlJc w:val="left"/>
    </w:lvl>
    <w:lvl w:ilvl="4" w:tplc="7932094C">
      <w:numFmt w:val="decimal"/>
      <w:lvlText w:val=""/>
      <w:lvlJc w:val="left"/>
    </w:lvl>
    <w:lvl w:ilvl="5" w:tplc="2BD4C5BC">
      <w:numFmt w:val="decimal"/>
      <w:lvlText w:val=""/>
      <w:lvlJc w:val="left"/>
    </w:lvl>
    <w:lvl w:ilvl="6" w:tplc="4664E4A0">
      <w:numFmt w:val="decimal"/>
      <w:lvlText w:val=""/>
      <w:lvlJc w:val="left"/>
    </w:lvl>
    <w:lvl w:ilvl="7" w:tplc="6A4A2D40">
      <w:numFmt w:val="decimal"/>
      <w:lvlText w:val=""/>
      <w:lvlJc w:val="left"/>
    </w:lvl>
    <w:lvl w:ilvl="8" w:tplc="406A9EF4">
      <w:numFmt w:val="decimal"/>
      <w:lvlText w:val=""/>
      <w:lvlJc w:val="left"/>
    </w:lvl>
  </w:abstractNum>
  <w:abstractNum w:abstractNumId="23">
    <w:nsid w:val="00006443"/>
    <w:multiLevelType w:val="hybridMultilevel"/>
    <w:tmpl w:val="7DE4F14A"/>
    <w:lvl w:ilvl="0" w:tplc="229C1096">
      <w:start w:val="61"/>
      <w:numFmt w:val="upperLetter"/>
      <w:lvlText w:val="%1."/>
      <w:lvlJc w:val="left"/>
    </w:lvl>
    <w:lvl w:ilvl="1" w:tplc="B402697E">
      <w:numFmt w:val="decimal"/>
      <w:lvlText w:val=""/>
      <w:lvlJc w:val="left"/>
    </w:lvl>
    <w:lvl w:ilvl="2" w:tplc="8B605748">
      <w:numFmt w:val="decimal"/>
      <w:lvlText w:val=""/>
      <w:lvlJc w:val="left"/>
    </w:lvl>
    <w:lvl w:ilvl="3" w:tplc="FC200FA8">
      <w:numFmt w:val="decimal"/>
      <w:lvlText w:val=""/>
      <w:lvlJc w:val="left"/>
    </w:lvl>
    <w:lvl w:ilvl="4" w:tplc="0BC49E2A">
      <w:numFmt w:val="decimal"/>
      <w:lvlText w:val=""/>
      <w:lvlJc w:val="left"/>
    </w:lvl>
    <w:lvl w:ilvl="5" w:tplc="1BC4B8E8">
      <w:numFmt w:val="decimal"/>
      <w:lvlText w:val=""/>
      <w:lvlJc w:val="left"/>
    </w:lvl>
    <w:lvl w:ilvl="6" w:tplc="0AA0DF36">
      <w:numFmt w:val="decimal"/>
      <w:lvlText w:val=""/>
      <w:lvlJc w:val="left"/>
    </w:lvl>
    <w:lvl w:ilvl="7" w:tplc="CDCA6CEE">
      <w:numFmt w:val="decimal"/>
      <w:lvlText w:val=""/>
      <w:lvlJc w:val="left"/>
    </w:lvl>
    <w:lvl w:ilvl="8" w:tplc="65063202">
      <w:numFmt w:val="decimal"/>
      <w:lvlText w:val=""/>
      <w:lvlJc w:val="left"/>
    </w:lvl>
  </w:abstractNum>
  <w:abstractNum w:abstractNumId="24">
    <w:nsid w:val="000066BB"/>
    <w:multiLevelType w:val="hybridMultilevel"/>
    <w:tmpl w:val="C8DAFA6E"/>
    <w:lvl w:ilvl="0" w:tplc="E79ABA2E">
      <w:start w:val="1"/>
      <w:numFmt w:val="decimal"/>
      <w:lvlText w:val="%1"/>
      <w:lvlJc w:val="left"/>
    </w:lvl>
    <w:lvl w:ilvl="1" w:tplc="ED08F3B6">
      <w:numFmt w:val="decimal"/>
      <w:lvlText w:val=""/>
      <w:lvlJc w:val="left"/>
    </w:lvl>
    <w:lvl w:ilvl="2" w:tplc="52F2605A">
      <w:numFmt w:val="decimal"/>
      <w:lvlText w:val=""/>
      <w:lvlJc w:val="left"/>
    </w:lvl>
    <w:lvl w:ilvl="3" w:tplc="D338B2DE">
      <w:numFmt w:val="decimal"/>
      <w:lvlText w:val=""/>
      <w:lvlJc w:val="left"/>
    </w:lvl>
    <w:lvl w:ilvl="4" w:tplc="A1B649E8">
      <w:numFmt w:val="decimal"/>
      <w:lvlText w:val=""/>
      <w:lvlJc w:val="left"/>
    </w:lvl>
    <w:lvl w:ilvl="5" w:tplc="9C5AA26C">
      <w:numFmt w:val="decimal"/>
      <w:lvlText w:val=""/>
      <w:lvlJc w:val="left"/>
    </w:lvl>
    <w:lvl w:ilvl="6" w:tplc="77069BE8">
      <w:numFmt w:val="decimal"/>
      <w:lvlText w:val=""/>
      <w:lvlJc w:val="left"/>
    </w:lvl>
    <w:lvl w:ilvl="7" w:tplc="C03EA40E">
      <w:numFmt w:val="decimal"/>
      <w:lvlText w:val=""/>
      <w:lvlJc w:val="left"/>
    </w:lvl>
    <w:lvl w:ilvl="8" w:tplc="3FE2469E">
      <w:numFmt w:val="decimal"/>
      <w:lvlText w:val=""/>
      <w:lvlJc w:val="left"/>
    </w:lvl>
  </w:abstractNum>
  <w:abstractNum w:abstractNumId="25">
    <w:nsid w:val="00006B89"/>
    <w:multiLevelType w:val="hybridMultilevel"/>
    <w:tmpl w:val="0652CCA6"/>
    <w:lvl w:ilvl="0" w:tplc="70F260AA">
      <w:start w:val="1"/>
      <w:numFmt w:val="bullet"/>
      <w:lvlText w:val="С"/>
      <w:lvlJc w:val="left"/>
    </w:lvl>
    <w:lvl w:ilvl="1" w:tplc="F03242E4">
      <w:numFmt w:val="decimal"/>
      <w:lvlText w:val=""/>
      <w:lvlJc w:val="left"/>
    </w:lvl>
    <w:lvl w:ilvl="2" w:tplc="8034EBEE">
      <w:numFmt w:val="decimal"/>
      <w:lvlText w:val=""/>
      <w:lvlJc w:val="left"/>
    </w:lvl>
    <w:lvl w:ilvl="3" w:tplc="B15EF96E">
      <w:numFmt w:val="decimal"/>
      <w:lvlText w:val=""/>
      <w:lvlJc w:val="left"/>
    </w:lvl>
    <w:lvl w:ilvl="4" w:tplc="A3C67EFC">
      <w:numFmt w:val="decimal"/>
      <w:lvlText w:val=""/>
      <w:lvlJc w:val="left"/>
    </w:lvl>
    <w:lvl w:ilvl="5" w:tplc="166C83B4">
      <w:numFmt w:val="decimal"/>
      <w:lvlText w:val=""/>
      <w:lvlJc w:val="left"/>
    </w:lvl>
    <w:lvl w:ilvl="6" w:tplc="09FC422C">
      <w:numFmt w:val="decimal"/>
      <w:lvlText w:val=""/>
      <w:lvlJc w:val="left"/>
    </w:lvl>
    <w:lvl w:ilvl="7" w:tplc="177C6B68">
      <w:numFmt w:val="decimal"/>
      <w:lvlText w:val=""/>
      <w:lvlJc w:val="left"/>
    </w:lvl>
    <w:lvl w:ilvl="8" w:tplc="EF1CA51A">
      <w:numFmt w:val="decimal"/>
      <w:lvlText w:val=""/>
      <w:lvlJc w:val="left"/>
    </w:lvl>
  </w:abstractNum>
  <w:abstractNum w:abstractNumId="26">
    <w:nsid w:val="00006BFC"/>
    <w:multiLevelType w:val="hybridMultilevel"/>
    <w:tmpl w:val="9EAA4AA8"/>
    <w:lvl w:ilvl="0" w:tplc="987AED02">
      <w:start w:val="10"/>
      <w:numFmt w:val="decimal"/>
      <w:lvlText w:val="%1"/>
      <w:lvlJc w:val="left"/>
    </w:lvl>
    <w:lvl w:ilvl="1" w:tplc="02C48A36">
      <w:numFmt w:val="decimal"/>
      <w:lvlText w:val=""/>
      <w:lvlJc w:val="left"/>
    </w:lvl>
    <w:lvl w:ilvl="2" w:tplc="CBB2F178">
      <w:numFmt w:val="decimal"/>
      <w:lvlText w:val=""/>
      <w:lvlJc w:val="left"/>
    </w:lvl>
    <w:lvl w:ilvl="3" w:tplc="4C5E30DE">
      <w:numFmt w:val="decimal"/>
      <w:lvlText w:val=""/>
      <w:lvlJc w:val="left"/>
    </w:lvl>
    <w:lvl w:ilvl="4" w:tplc="39CEED10">
      <w:numFmt w:val="decimal"/>
      <w:lvlText w:val=""/>
      <w:lvlJc w:val="left"/>
    </w:lvl>
    <w:lvl w:ilvl="5" w:tplc="42EA81D2">
      <w:numFmt w:val="decimal"/>
      <w:lvlText w:val=""/>
      <w:lvlJc w:val="left"/>
    </w:lvl>
    <w:lvl w:ilvl="6" w:tplc="B8CAAD6A">
      <w:numFmt w:val="decimal"/>
      <w:lvlText w:val=""/>
      <w:lvlJc w:val="left"/>
    </w:lvl>
    <w:lvl w:ilvl="7" w:tplc="614E69DE">
      <w:numFmt w:val="decimal"/>
      <w:lvlText w:val=""/>
      <w:lvlJc w:val="left"/>
    </w:lvl>
    <w:lvl w:ilvl="8" w:tplc="E0D4E548">
      <w:numFmt w:val="decimal"/>
      <w:lvlText w:val=""/>
      <w:lvlJc w:val="left"/>
    </w:lvl>
  </w:abstractNum>
  <w:abstractNum w:abstractNumId="27">
    <w:nsid w:val="00006E5D"/>
    <w:multiLevelType w:val="hybridMultilevel"/>
    <w:tmpl w:val="22522342"/>
    <w:lvl w:ilvl="0" w:tplc="FC68B340">
      <w:start w:val="1"/>
      <w:numFmt w:val="bullet"/>
      <w:lvlText w:val="В"/>
      <w:lvlJc w:val="left"/>
    </w:lvl>
    <w:lvl w:ilvl="1" w:tplc="55CC0DCE">
      <w:numFmt w:val="decimal"/>
      <w:lvlText w:val=""/>
      <w:lvlJc w:val="left"/>
    </w:lvl>
    <w:lvl w:ilvl="2" w:tplc="E7846F0E">
      <w:numFmt w:val="decimal"/>
      <w:lvlText w:val=""/>
      <w:lvlJc w:val="left"/>
    </w:lvl>
    <w:lvl w:ilvl="3" w:tplc="C3ECB444">
      <w:numFmt w:val="decimal"/>
      <w:lvlText w:val=""/>
      <w:lvlJc w:val="left"/>
    </w:lvl>
    <w:lvl w:ilvl="4" w:tplc="46905142">
      <w:numFmt w:val="decimal"/>
      <w:lvlText w:val=""/>
      <w:lvlJc w:val="left"/>
    </w:lvl>
    <w:lvl w:ilvl="5" w:tplc="C5609702">
      <w:numFmt w:val="decimal"/>
      <w:lvlText w:val=""/>
      <w:lvlJc w:val="left"/>
    </w:lvl>
    <w:lvl w:ilvl="6" w:tplc="B02C2916">
      <w:numFmt w:val="decimal"/>
      <w:lvlText w:val=""/>
      <w:lvlJc w:val="left"/>
    </w:lvl>
    <w:lvl w:ilvl="7" w:tplc="B122EF1A">
      <w:numFmt w:val="decimal"/>
      <w:lvlText w:val=""/>
      <w:lvlJc w:val="left"/>
    </w:lvl>
    <w:lvl w:ilvl="8" w:tplc="393ADB88">
      <w:numFmt w:val="decimal"/>
      <w:lvlText w:val=""/>
      <w:lvlJc w:val="left"/>
    </w:lvl>
  </w:abstractNum>
  <w:abstractNum w:abstractNumId="28">
    <w:nsid w:val="0000701F"/>
    <w:multiLevelType w:val="hybridMultilevel"/>
    <w:tmpl w:val="603EA0A0"/>
    <w:lvl w:ilvl="0" w:tplc="B9DE19D4">
      <w:start w:val="4"/>
      <w:numFmt w:val="decimal"/>
      <w:lvlText w:val="%1"/>
      <w:lvlJc w:val="left"/>
    </w:lvl>
    <w:lvl w:ilvl="1" w:tplc="321821CC">
      <w:numFmt w:val="decimal"/>
      <w:lvlText w:val=""/>
      <w:lvlJc w:val="left"/>
    </w:lvl>
    <w:lvl w:ilvl="2" w:tplc="D5803112">
      <w:numFmt w:val="decimal"/>
      <w:lvlText w:val=""/>
      <w:lvlJc w:val="left"/>
    </w:lvl>
    <w:lvl w:ilvl="3" w:tplc="0B90FA62">
      <w:numFmt w:val="decimal"/>
      <w:lvlText w:val=""/>
      <w:lvlJc w:val="left"/>
    </w:lvl>
    <w:lvl w:ilvl="4" w:tplc="2252E75E">
      <w:numFmt w:val="decimal"/>
      <w:lvlText w:val=""/>
      <w:lvlJc w:val="left"/>
    </w:lvl>
    <w:lvl w:ilvl="5" w:tplc="BF94233E">
      <w:numFmt w:val="decimal"/>
      <w:lvlText w:val=""/>
      <w:lvlJc w:val="left"/>
    </w:lvl>
    <w:lvl w:ilvl="6" w:tplc="6136D818">
      <w:numFmt w:val="decimal"/>
      <w:lvlText w:val=""/>
      <w:lvlJc w:val="left"/>
    </w:lvl>
    <w:lvl w:ilvl="7" w:tplc="BBBEE8EA">
      <w:numFmt w:val="decimal"/>
      <w:lvlText w:val=""/>
      <w:lvlJc w:val="left"/>
    </w:lvl>
    <w:lvl w:ilvl="8" w:tplc="06BE276C">
      <w:numFmt w:val="decimal"/>
      <w:lvlText w:val=""/>
      <w:lvlJc w:val="left"/>
    </w:lvl>
  </w:abstractNum>
  <w:abstractNum w:abstractNumId="29">
    <w:nsid w:val="0000759A"/>
    <w:multiLevelType w:val="hybridMultilevel"/>
    <w:tmpl w:val="3E8E4E4A"/>
    <w:lvl w:ilvl="0" w:tplc="D428839C">
      <w:start w:val="1"/>
      <w:numFmt w:val="decimal"/>
      <w:lvlText w:val="%1."/>
      <w:lvlJc w:val="left"/>
    </w:lvl>
    <w:lvl w:ilvl="1" w:tplc="84F8A2C4">
      <w:numFmt w:val="decimal"/>
      <w:lvlText w:val=""/>
      <w:lvlJc w:val="left"/>
    </w:lvl>
    <w:lvl w:ilvl="2" w:tplc="D9AC3BD8">
      <w:numFmt w:val="decimal"/>
      <w:lvlText w:val=""/>
      <w:lvlJc w:val="left"/>
    </w:lvl>
    <w:lvl w:ilvl="3" w:tplc="4A3EB02E">
      <w:numFmt w:val="decimal"/>
      <w:lvlText w:val=""/>
      <w:lvlJc w:val="left"/>
    </w:lvl>
    <w:lvl w:ilvl="4" w:tplc="6BD2CE9A">
      <w:numFmt w:val="decimal"/>
      <w:lvlText w:val=""/>
      <w:lvlJc w:val="left"/>
    </w:lvl>
    <w:lvl w:ilvl="5" w:tplc="69D8153A">
      <w:numFmt w:val="decimal"/>
      <w:lvlText w:val=""/>
      <w:lvlJc w:val="left"/>
    </w:lvl>
    <w:lvl w:ilvl="6" w:tplc="D8A83EE0">
      <w:numFmt w:val="decimal"/>
      <w:lvlText w:val=""/>
      <w:lvlJc w:val="left"/>
    </w:lvl>
    <w:lvl w:ilvl="7" w:tplc="A6DE37A0">
      <w:numFmt w:val="decimal"/>
      <w:lvlText w:val=""/>
      <w:lvlJc w:val="left"/>
    </w:lvl>
    <w:lvl w:ilvl="8" w:tplc="6714F222">
      <w:numFmt w:val="decimal"/>
      <w:lvlText w:val=""/>
      <w:lvlJc w:val="left"/>
    </w:lvl>
  </w:abstractNum>
  <w:abstractNum w:abstractNumId="30">
    <w:nsid w:val="0000767D"/>
    <w:multiLevelType w:val="hybridMultilevel"/>
    <w:tmpl w:val="BE8CAEA0"/>
    <w:lvl w:ilvl="0" w:tplc="A57CFEDA">
      <w:start w:val="7"/>
      <w:numFmt w:val="decimal"/>
      <w:lvlText w:val="%1"/>
      <w:lvlJc w:val="left"/>
    </w:lvl>
    <w:lvl w:ilvl="1" w:tplc="7BEEC244">
      <w:numFmt w:val="decimal"/>
      <w:lvlText w:val=""/>
      <w:lvlJc w:val="left"/>
    </w:lvl>
    <w:lvl w:ilvl="2" w:tplc="25208ED4">
      <w:numFmt w:val="decimal"/>
      <w:lvlText w:val=""/>
      <w:lvlJc w:val="left"/>
    </w:lvl>
    <w:lvl w:ilvl="3" w:tplc="CCB02E22">
      <w:numFmt w:val="decimal"/>
      <w:lvlText w:val=""/>
      <w:lvlJc w:val="left"/>
    </w:lvl>
    <w:lvl w:ilvl="4" w:tplc="296EC2E4">
      <w:numFmt w:val="decimal"/>
      <w:lvlText w:val=""/>
      <w:lvlJc w:val="left"/>
    </w:lvl>
    <w:lvl w:ilvl="5" w:tplc="56E64ACE">
      <w:numFmt w:val="decimal"/>
      <w:lvlText w:val=""/>
      <w:lvlJc w:val="left"/>
    </w:lvl>
    <w:lvl w:ilvl="6" w:tplc="571E7A5E">
      <w:numFmt w:val="decimal"/>
      <w:lvlText w:val=""/>
      <w:lvlJc w:val="left"/>
    </w:lvl>
    <w:lvl w:ilvl="7" w:tplc="C8EEEE98">
      <w:numFmt w:val="decimal"/>
      <w:lvlText w:val=""/>
      <w:lvlJc w:val="left"/>
    </w:lvl>
    <w:lvl w:ilvl="8" w:tplc="EC88E448">
      <w:numFmt w:val="decimal"/>
      <w:lvlText w:val=""/>
      <w:lvlJc w:val="left"/>
    </w:lvl>
  </w:abstractNum>
  <w:abstractNum w:abstractNumId="31">
    <w:nsid w:val="00007A5A"/>
    <w:multiLevelType w:val="hybridMultilevel"/>
    <w:tmpl w:val="42B802C4"/>
    <w:lvl w:ilvl="0" w:tplc="5AACE462">
      <w:start w:val="1"/>
      <w:numFmt w:val="bullet"/>
      <w:lvlText w:val="В"/>
      <w:lvlJc w:val="left"/>
    </w:lvl>
    <w:lvl w:ilvl="1" w:tplc="3C76C51C">
      <w:numFmt w:val="decimal"/>
      <w:lvlText w:val=""/>
      <w:lvlJc w:val="left"/>
    </w:lvl>
    <w:lvl w:ilvl="2" w:tplc="3B8A7A10">
      <w:numFmt w:val="decimal"/>
      <w:lvlText w:val=""/>
      <w:lvlJc w:val="left"/>
    </w:lvl>
    <w:lvl w:ilvl="3" w:tplc="5ED8EA90">
      <w:numFmt w:val="decimal"/>
      <w:lvlText w:val=""/>
      <w:lvlJc w:val="left"/>
    </w:lvl>
    <w:lvl w:ilvl="4" w:tplc="4AAE5062">
      <w:numFmt w:val="decimal"/>
      <w:lvlText w:val=""/>
      <w:lvlJc w:val="left"/>
    </w:lvl>
    <w:lvl w:ilvl="5" w:tplc="11F4FDAC">
      <w:numFmt w:val="decimal"/>
      <w:lvlText w:val=""/>
      <w:lvlJc w:val="left"/>
    </w:lvl>
    <w:lvl w:ilvl="6" w:tplc="70DAB6E0">
      <w:numFmt w:val="decimal"/>
      <w:lvlText w:val=""/>
      <w:lvlJc w:val="left"/>
    </w:lvl>
    <w:lvl w:ilvl="7" w:tplc="5C62706C">
      <w:numFmt w:val="decimal"/>
      <w:lvlText w:val=""/>
      <w:lvlJc w:val="left"/>
    </w:lvl>
    <w:lvl w:ilvl="8" w:tplc="809670C6">
      <w:numFmt w:val="decimal"/>
      <w:lvlText w:val=""/>
      <w:lvlJc w:val="left"/>
    </w:lvl>
  </w:abstractNum>
  <w:abstractNum w:abstractNumId="32">
    <w:nsid w:val="00007F96"/>
    <w:multiLevelType w:val="hybridMultilevel"/>
    <w:tmpl w:val="84C85CD6"/>
    <w:lvl w:ilvl="0" w:tplc="D5A6C832">
      <w:start w:val="108"/>
      <w:numFmt w:val="decimal"/>
      <w:lvlText w:val="%1."/>
      <w:lvlJc w:val="left"/>
    </w:lvl>
    <w:lvl w:ilvl="1" w:tplc="BF20A798">
      <w:numFmt w:val="decimal"/>
      <w:lvlText w:val=""/>
      <w:lvlJc w:val="left"/>
    </w:lvl>
    <w:lvl w:ilvl="2" w:tplc="EA962214">
      <w:numFmt w:val="decimal"/>
      <w:lvlText w:val=""/>
      <w:lvlJc w:val="left"/>
    </w:lvl>
    <w:lvl w:ilvl="3" w:tplc="B2DC1082">
      <w:numFmt w:val="decimal"/>
      <w:lvlText w:val=""/>
      <w:lvlJc w:val="left"/>
    </w:lvl>
    <w:lvl w:ilvl="4" w:tplc="8C7CF6FA">
      <w:numFmt w:val="decimal"/>
      <w:lvlText w:val=""/>
      <w:lvlJc w:val="left"/>
    </w:lvl>
    <w:lvl w:ilvl="5" w:tplc="988262BC">
      <w:numFmt w:val="decimal"/>
      <w:lvlText w:val=""/>
      <w:lvlJc w:val="left"/>
    </w:lvl>
    <w:lvl w:ilvl="6" w:tplc="561256D8">
      <w:numFmt w:val="decimal"/>
      <w:lvlText w:val=""/>
      <w:lvlJc w:val="left"/>
    </w:lvl>
    <w:lvl w:ilvl="7" w:tplc="2D0809E0">
      <w:numFmt w:val="decimal"/>
      <w:lvlText w:val=""/>
      <w:lvlJc w:val="left"/>
    </w:lvl>
    <w:lvl w:ilvl="8" w:tplc="11F41E9A">
      <w:numFmt w:val="decimal"/>
      <w:lvlText w:val=""/>
      <w:lvlJc w:val="left"/>
    </w:lvl>
  </w:abstractNum>
  <w:abstractNum w:abstractNumId="33">
    <w:nsid w:val="00007FF5"/>
    <w:multiLevelType w:val="hybridMultilevel"/>
    <w:tmpl w:val="7154066C"/>
    <w:lvl w:ilvl="0" w:tplc="982C4CBA">
      <w:start w:val="1"/>
      <w:numFmt w:val="bullet"/>
      <w:lvlText w:val="в"/>
      <w:lvlJc w:val="left"/>
    </w:lvl>
    <w:lvl w:ilvl="1" w:tplc="1226B1CA">
      <w:start w:val="1"/>
      <w:numFmt w:val="bullet"/>
      <w:lvlText w:val="В"/>
      <w:lvlJc w:val="left"/>
    </w:lvl>
    <w:lvl w:ilvl="2" w:tplc="0A6E6A5C">
      <w:numFmt w:val="decimal"/>
      <w:lvlText w:val=""/>
      <w:lvlJc w:val="left"/>
    </w:lvl>
    <w:lvl w:ilvl="3" w:tplc="B9E4CDDC">
      <w:numFmt w:val="decimal"/>
      <w:lvlText w:val=""/>
      <w:lvlJc w:val="left"/>
    </w:lvl>
    <w:lvl w:ilvl="4" w:tplc="30FEC84C">
      <w:numFmt w:val="decimal"/>
      <w:lvlText w:val=""/>
      <w:lvlJc w:val="left"/>
    </w:lvl>
    <w:lvl w:ilvl="5" w:tplc="ABC09AE6">
      <w:numFmt w:val="decimal"/>
      <w:lvlText w:val=""/>
      <w:lvlJc w:val="left"/>
    </w:lvl>
    <w:lvl w:ilvl="6" w:tplc="DCDCA3F0">
      <w:numFmt w:val="decimal"/>
      <w:lvlText w:val=""/>
      <w:lvlJc w:val="left"/>
    </w:lvl>
    <w:lvl w:ilvl="7" w:tplc="A2A8B712">
      <w:numFmt w:val="decimal"/>
      <w:lvlText w:val=""/>
      <w:lvlJc w:val="left"/>
    </w:lvl>
    <w:lvl w:ilvl="8" w:tplc="9D1CC66E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3"/>
    <w:rsid w:val="00224E03"/>
    <w:rsid w:val="00E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7174</Words>
  <Characters>40897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Петр</cp:lastModifiedBy>
  <cp:revision>2</cp:revision>
  <dcterms:created xsi:type="dcterms:W3CDTF">2019-07-22T11:05:00Z</dcterms:created>
  <dcterms:modified xsi:type="dcterms:W3CDTF">2019-07-22T11:05:00Z</dcterms:modified>
</cp:coreProperties>
</file>