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DE" w:rsidRDefault="009448DE" w:rsidP="00A414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448DE" w:rsidRDefault="009448DE" w:rsidP="009448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4A0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A414A0" w:rsidRPr="00A414A0" w:rsidRDefault="00A414A0" w:rsidP="009448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96B" w:rsidRPr="00A414A0" w:rsidRDefault="009C696B" w:rsidP="00A41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4A0">
        <w:rPr>
          <w:rFonts w:ascii="Times New Roman" w:eastAsia="Times New Roman" w:hAnsi="Times New Roman" w:cs="Times New Roman"/>
          <w:b/>
          <w:sz w:val="28"/>
          <w:szCs w:val="28"/>
        </w:rPr>
        <w:t>«Эстетическое воспитание детей</w:t>
      </w:r>
      <w:r w:rsidR="00A414A0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нарушением слуха</w:t>
      </w:r>
      <w:r w:rsidRPr="00A414A0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игре»</w:t>
      </w:r>
    </w:p>
    <w:p w:rsidR="009C696B" w:rsidRPr="00A414A0" w:rsidRDefault="009C696B" w:rsidP="009C696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Мир, окружающий ребёнка, очень богат. Как научить детей видеть, чувствовать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мире –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в самом широком понимании </w:t>
      </w:r>
      <w:bookmarkStart w:id="0" w:name="_GoBack"/>
      <w:bookmarkEnd w:id="0"/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этого слова? Как развивать художественные способности, хороший вкус, потребность самому создавать </w:t>
      </w:r>
      <w:proofErr w:type="gramStart"/>
      <w:r w:rsidRPr="009C696B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9C696B">
        <w:rPr>
          <w:rFonts w:ascii="Times New Roman" w:eastAsia="Times New Roman" w:hAnsi="Times New Roman" w:cs="Times New Roman"/>
          <w:sz w:val="28"/>
          <w:szCs w:val="28"/>
        </w:rPr>
        <w:t>? Пути и средства эстетического воспитания многообразны.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Важнейшее значение игры заключается в том, что она является такой формой организации жизни детей, при которой складываются определенные взаимоотношения между ними, формируются их чувства. Разнообразие игр, богатство их содержания способствует проявлению этих чувств и отношений, развитию этих чувств и отношений, развитию всех способностей и склонностей детей, в том числе эстетических. Какое же место занимают игры в решении задач эстетического воспитания?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Говоря об эстетическом развитии детей, мы чаще всего имеем в виду развитие их чувств, направленных на восприятие и оценку материального, предметного мира: природы, быта, произведений искусства, и нередко упускаем из виду эстетику человеческих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поступков и поведения.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Во время игр, в которых замысел и его воплощение зависят от детей, легче всего складываются и развиваются личные качества детей, их чувства и отношения, выражающиеся в поступках и поведении.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это своего рода школа, в которой ребёнок активно и творчески осваивает правила и нормы поведения людей, их отношение к окружающему: к труду, вещам и событиям, друг к другу. В игре дети приобретают и эмоциональный опыт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переживания накладывают отпечаток на характер ребёнка, на содержание его чувств.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Развивая у детей представление о </w:t>
      </w:r>
      <w:proofErr w:type="gramStart"/>
      <w:r w:rsidRPr="009C696B">
        <w:rPr>
          <w:rFonts w:ascii="Times New Roman" w:eastAsia="Times New Roman" w:hAnsi="Times New Roman" w:cs="Times New Roman"/>
          <w:sz w:val="28"/>
          <w:szCs w:val="28"/>
        </w:rPr>
        <w:t>прекрасном</w:t>
      </w:r>
      <w:proofErr w:type="gramEnd"/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в жизни, воспитатель направляет своё внимание на то, чтобы поступки и отношения, отражённые в детских играх, также были прекрасны.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C696B">
        <w:rPr>
          <w:rFonts w:ascii="Times New Roman" w:eastAsia="Times New Roman" w:hAnsi="Times New Roman" w:cs="Times New Roman"/>
          <w:sz w:val="28"/>
          <w:szCs w:val="28"/>
        </w:rPr>
        <w:t>Заботясь об эстетическом воспитании, нельзя забывать и об обычных навыках культурного поведения.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Говоря о культуре поведения, следует иметь в виду не только нравственную сущность, но и внешнее проявление, форму. Мало научить ребёнка здороваться или благодарить за услугу - нужно научить его делать это красиво: приветливо, вежливо, глядя на тех, с кем он здоровается или кого благодарит, стоя спокойно, не </w:t>
      </w:r>
      <w:proofErr w:type="gramStart"/>
      <w:r w:rsidRPr="009C696B">
        <w:rPr>
          <w:rFonts w:ascii="Times New Roman" w:eastAsia="Times New Roman" w:hAnsi="Times New Roman" w:cs="Times New Roman"/>
          <w:sz w:val="28"/>
          <w:szCs w:val="28"/>
        </w:rPr>
        <w:t>кривляясь</w:t>
      </w:r>
      <w:proofErr w:type="gramEnd"/>
      <w:r w:rsidRPr="009C696B">
        <w:rPr>
          <w:rFonts w:ascii="Times New Roman" w:eastAsia="Times New Roman" w:hAnsi="Times New Roman" w:cs="Times New Roman"/>
          <w:sz w:val="28"/>
          <w:szCs w:val="28"/>
        </w:rPr>
        <w:t>, не вертясь и т. д.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Очень важно выработать у детей навыки культурной речи: привычку разговаривать негромко, без резких интонаций, умение выслушивать другого до конца, не перебивать собеседника.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Привычка вести себя, как и все привычки, закрепляется упражнениями. Игра и является той формой упражнения, в которой дети усваивают правила и нормы отношений между людьми в обществе.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Научить детей понимать и ценить красоту поступков и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дело сложное и тонкое, но вполне возможное, так как детям даже среднего дошкольного возраста это понимание доступно.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В процессе познания отношений между людьми у детей постепенно формируется чувство прекрасного, чувство, которое является основным, главным в использовании игры как средство эстетического воспитания.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C696B">
        <w:rPr>
          <w:rFonts w:ascii="Times New Roman" w:eastAsia="Times New Roman" w:hAnsi="Times New Roman" w:cs="Times New Roman"/>
          <w:sz w:val="28"/>
          <w:szCs w:val="28"/>
        </w:rPr>
        <w:t>Другая линия эстетического развития детей в играх заключается в выявлении и развитии их художественных способностей, их творчества, вкуса. С помощью воображения и фантазии дети создают сюжеты своих игр. Для этого они пользуются всевозможными выразительными средствами, приобретёнными на занятиях и в повседневной жизни: речью, движениями, мимикой, пением.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Даже самые простые и распространённые сюжетно-ролевые игры способствуют проявлению и развитию эстетических чувств и способностей детей. В играх в «дочки-матери», например, ребёнок в роли матери поёт песенку, баюкая свою «дочку». И не просто поёт, как пел бы эту песенку на занятии, а входя в роль, поёт, вкладывая в неё свои чувства,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нежность к «дочке», заботу, внимание, любовь.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Особое место в эстетическом развитии детей занимают игры в «праздник», «музыкальные занятия», «концерт», «театр» и другие. Очень верно эти игры охарактеризовала Р. И. Жуковская, сказав, что, оставаясь по форме сюжетно-ролевыми, по существу своему они становятся художественной деятельностью детей.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Но главное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игры вносят в жизнь детей много радости, оживления, дружбы, возникающей на почве общих игровых интересов, на почве совместных эстетических переживаний.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Основное в руководстве играми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драматизациями театральными играми заключается в том, чтобы помочь ребёнку понять и почувствовать образ того персонажа, который он хочет изображать. Ведь для того, чтобы ярко отобразить что-то, необходимо это чувствовать и понимать. Даже в самых простых играх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драматизациях, в которых дети разыгрывают сказки, беря на себя роли зайца, лисы, волка и т. д., они должны понимать характер этих персонажей.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Руководя этими играми, следует всемерно поощрять детскую инициативу, творчество, художественную самодеятельность. Знания и умения, приобретённые на занятиях, обогащают игры детей: в процессе игры они пользуются кукольными, теневыми, настольными театрами.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Большое значение для эстетического развития детей имеют строительные игры, связанные с наблюдениями. Основным источником, питающим игры, в том числе и игры строительные, является окружающий ребёнка мир. Чем богаче и эмоциональней его творческое воспроизведение в играх.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Играя со строительным материалом, сооружая свои постройки, дети воспроизводят их характерные особенности, архитектурные детали. В процессе таких игр у детей формируется вкус, умение удачно находить композицию сооружения, умение красиво сочетать цвет и форму.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дети не только подражают </w:t>
      </w:r>
      <w:proofErr w:type="gramStart"/>
      <w:r w:rsidRPr="009C696B">
        <w:rPr>
          <w:rFonts w:ascii="Times New Roman" w:eastAsia="Times New Roman" w:hAnsi="Times New Roman" w:cs="Times New Roman"/>
          <w:sz w:val="28"/>
          <w:szCs w:val="28"/>
        </w:rPr>
        <w:t>увиденному</w:t>
      </w:r>
      <w:proofErr w:type="gramEnd"/>
      <w:r w:rsidRPr="009C696B">
        <w:rPr>
          <w:rFonts w:ascii="Times New Roman" w:eastAsia="Times New Roman" w:hAnsi="Times New Roman" w:cs="Times New Roman"/>
          <w:sz w:val="28"/>
          <w:szCs w:val="28"/>
        </w:rPr>
        <w:t>, но, обогащённые эстетическими впечатлениями, сами придумывают и строят разнообразные постройки, в которых проявляют творческую фантазию, выдумку, инициативу.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Основой эстетического воспитания является восприятие и осознание предметного мира, осуществляемое посредством органов чувств. Поэтому так важно заботиться об их развитии. В этом большую помощь оказывают различные игры, особенно дидактические. Именно в дидактических играх отрабатывается у детей умение распознавать форму, цвет, величину, приобретается навык различать высоту и тембр звуков, закрепляются представления о качествах предметов и их положении в пространстве.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Словесные дидактические игры и игры с дидактическими игрушками, руководимые взрослыми, помогают детям овладеть всем разнообразием предметного мира и ведут их к более сложной стадии эстетического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художественной деятельности. Один из видов этих игр, а именно игры с мозаикой, необходимо остановиться подробней.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Мозаика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один из наиболее распространённых видов игрушек. По своему виду мозаика принадлежит к игрушкам художественного характера, то есть основной её смысл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узоров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по существу является художественной деятельностью. Игры с мозаикой как средство эстетического воспитания ценны с двух точек зрения: прежде всего процесс самой игры, то есть выкладывание узоров, развивает художественные способности и навыки детей. Под руководством воспитателя они учатся подбирать и сочетать элементы мозаики по цвету и форме; знакомятся с основным принципом построение узоров; овладевают простейшей композицией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располагают узор на плоскости в зависимости от её формы, размера. Кроме того, эти игры развивают художественный вкус детей, творчество и фантазию, приучают у порно и терпеливо трудится, тренируют руку, глазомер.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Игры с мозаикой, во время которых дети комбинируют цветовые элементы, создают различные цветовые сочетания, меняют их по своему желанию, вкусу, являются превосходной формой упражнения, активным способом познания цвета. В игре с мозаикой ребёнок стремится создать красивый узор, придумать новое цветовое сочетание или композиционное решение, а это в свою очередь повышает интерес к окружающему, заставляет зорче вглядывается, искать и находить красивое.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Нельзя говорить о воспитании эстетических чувств детей, ничего не сказав об игрушке. Ведь это тот предмет, который уже в самом раннем возрасте, в силу своих эстетических качеств, влияет на эмоциональный тонус ребёнка и вызывает чувство радости. Игрушка должна эмоционально воздействовать на чувства детей. Это возможно лишь в том случае, когда она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интересна своим содержанием и художественным оформлением, то есть если в ней заключён выразительный образ и если её форма, цвет, материал отвечают эстетическим требованиям.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Эстетические чувства детей легче всего формировать при ознакомлении их с предметами народного искусства. Поэтому особое место в детском саду должно принадлежать игрушкам народным. Народные игрушки всех видов - деревянные, глиняные, керамические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самые близкие ребёнку, наиболее понятные, доступные его восприятию. Художественная ценность народных игрушек бесспорна. Ведь в народном искусстве, частью которого является игрушка, отобрано и сохранено всё самое лучшее, самое красивое из того, что создал народ. В них отразилась душа народа, его тонкий художественный вкус, неистощимая фантазия и мастерство.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Взрослые должны тщательней подбирать игрушки, которыми играют дети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ведь игрушка это предмет, с которым неразрывно связано детство. Предмет всегда желанный, воспитывающий его художественный вкус, его эстетические представления.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Нельзя забывать и о том, что красивая обстановка игры не только вызывает у детей желание любоваться его, но и организует их, подтягивает.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Кроме того, эстетическая обстановка вызывает у детей желание поддерживать её. Играя, дети приобретают навыки, необходимые им в повседневной жизни: умение красиво располагать игрушки на стеллаже, складывать строительный материал, расставлять мебель в кукольном уголке, нарядно накрывать стол, приучаться следить за порядком, чистотой, аккуратностью одежды, обуви. Со временем эти навыки и потребности будут перенесены из игры в настоящую жизнь.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Природа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неистощимый источник эстетического наслаждения и духовного обогащения человека. Бесконечно много она может дать человеку, умеющему её видеть, чувствовать, воспринимать. Детей нужно заинтересовать, и они охотно будут всматриваться в окружающую природу, вместе с воспитателем искать в ней знакомые формы. Обыкновенная веточка, сучок или шишка, поднятые на прогулке, могут вызвать определённые ассоциации и превратиться в забавные игрушки.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Умение находить в природе готовые формы путём незначительных переделок, подчеркнуть в них знакомый образ - это уже творчество, творчество своеобразное и доступное всем детям. Оно заставляет детей зорче присматриваться в природе, будит их воображение, фантазию, учит мыслить образно.</w:t>
      </w:r>
    </w:p>
    <w:p w:rsidR="009C696B" w:rsidRPr="009C696B" w:rsidRDefault="009C696B" w:rsidP="009C696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процессе разнообразных игр, направляемых педагогом, решаются задачи эстетического воспитания детей, развивается любовь и стремление к </w:t>
      </w:r>
      <w:proofErr w:type="gramStart"/>
      <w:r w:rsidRPr="009C696B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, умение его видеть и находить, в окружающей жизни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в природе, в искус</w:t>
      </w:r>
      <w:r>
        <w:rPr>
          <w:rFonts w:ascii="Times New Roman" w:eastAsia="Times New Roman" w:hAnsi="Times New Roman" w:cs="Times New Roman"/>
          <w:sz w:val="28"/>
          <w:szCs w:val="28"/>
        </w:rPr>
        <w:t>стве, в труде и поступках людей.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C696B">
        <w:rPr>
          <w:rFonts w:ascii="Times New Roman" w:eastAsia="Times New Roman" w:hAnsi="Times New Roman" w:cs="Times New Roman"/>
          <w:sz w:val="28"/>
          <w:szCs w:val="28"/>
        </w:rPr>
        <w:t>ормируются художественные способности и творчество, возникает стремление к художественной деятельности, воспитывается вкус.</w:t>
      </w:r>
    </w:p>
    <w:p w:rsidR="00584F22" w:rsidRPr="00A414A0" w:rsidRDefault="00A414A0">
      <w:pPr>
        <w:rPr>
          <w:rFonts w:ascii="Times New Roman" w:hAnsi="Times New Roman" w:cs="Times New Roman"/>
          <w:sz w:val="28"/>
          <w:szCs w:val="28"/>
        </w:rPr>
      </w:pPr>
      <w:r w:rsidRPr="00A414A0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A414A0">
        <w:rPr>
          <w:rFonts w:ascii="Times New Roman" w:hAnsi="Times New Roman" w:cs="Times New Roman"/>
          <w:sz w:val="28"/>
          <w:szCs w:val="28"/>
        </w:rPr>
        <w:t>дошкольноо</w:t>
      </w:r>
      <w:proofErr w:type="spellEnd"/>
      <w:r w:rsidRPr="00A414A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A414A0">
        <w:rPr>
          <w:rFonts w:ascii="Times New Roman" w:hAnsi="Times New Roman" w:cs="Times New Roman"/>
          <w:sz w:val="28"/>
          <w:szCs w:val="28"/>
        </w:rPr>
        <w:t>Капкина</w:t>
      </w:r>
      <w:proofErr w:type="spellEnd"/>
      <w:r w:rsidRPr="00A414A0">
        <w:rPr>
          <w:rFonts w:ascii="Times New Roman" w:hAnsi="Times New Roman" w:cs="Times New Roman"/>
          <w:sz w:val="28"/>
          <w:szCs w:val="28"/>
        </w:rPr>
        <w:t xml:space="preserve"> И.Г.</w:t>
      </w:r>
    </w:p>
    <w:sectPr w:rsidR="00584F22" w:rsidRPr="00A414A0" w:rsidSect="009448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E9" w:rsidRDefault="005A15E9" w:rsidP="009C696B">
      <w:pPr>
        <w:spacing w:after="0" w:line="240" w:lineRule="auto"/>
      </w:pPr>
      <w:r>
        <w:separator/>
      </w:r>
    </w:p>
  </w:endnote>
  <w:endnote w:type="continuationSeparator" w:id="0">
    <w:p w:rsidR="005A15E9" w:rsidRDefault="005A15E9" w:rsidP="009C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04277"/>
      <w:docPartObj>
        <w:docPartGallery w:val="Page Numbers (Bottom of Page)"/>
        <w:docPartUnique/>
      </w:docPartObj>
    </w:sdtPr>
    <w:sdtEndPr/>
    <w:sdtContent>
      <w:p w:rsidR="009448DE" w:rsidRDefault="005A15E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96B" w:rsidRDefault="009C69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E9" w:rsidRDefault="005A15E9" w:rsidP="009C696B">
      <w:pPr>
        <w:spacing w:after="0" w:line="240" w:lineRule="auto"/>
      </w:pPr>
      <w:r>
        <w:separator/>
      </w:r>
    </w:p>
  </w:footnote>
  <w:footnote w:type="continuationSeparator" w:id="0">
    <w:p w:rsidR="005A15E9" w:rsidRDefault="005A15E9" w:rsidP="009C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6B"/>
    <w:rsid w:val="001E1250"/>
    <w:rsid w:val="004F7322"/>
    <w:rsid w:val="00584F22"/>
    <w:rsid w:val="005A15E9"/>
    <w:rsid w:val="005D0DFE"/>
    <w:rsid w:val="00892F15"/>
    <w:rsid w:val="009448DE"/>
    <w:rsid w:val="009C696B"/>
    <w:rsid w:val="00A414A0"/>
    <w:rsid w:val="00D65687"/>
    <w:rsid w:val="00D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C6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696B"/>
  </w:style>
  <w:style w:type="paragraph" w:styleId="a6">
    <w:name w:val="footer"/>
    <w:basedOn w:val="a"/>
    <w:link w:val="a7"/>
    <w:uiPriority w:val="99"/>
    <w:unhideWhenUsed/>
    <w:rsid w:val="009C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C6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6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696B"/>
  </w:style>
  <w:style w:type="paragraph" w:styleId="a6">
    <w:name w:val="footer"/>
    <w:basedOn w:val="a"/>
    <w:link w:val="a7"/>
    <w:uiPriority w:val="99"/>
    <w:unhideWhenUsed/>
    <w:rsid w:val="009C6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</dc:creator>
  <cp:lastModifiedBy>Пользователь Windows</cp:lastModifiedBy>
  <cp:revision>4</cp:revision>
  <cp:lastPrinted>2017-10-10T04:22:00Z</cp:lastPrinted>
  <dcterms:created xsi:type="dcterms:W3CDTF">2018-09-26T18:52:00Z</dcterms:created>
  <dcterms:modified xsi:type="dcterms:W3CDTF">2018-09-26T19:02:00Z</dcterms:modified>
</cp:coreProperties>
</file>