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DE" w:rsidRDefault="009448DE" w:rsidP="009448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4A0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A414A0" w:rsidRPr="00A414A0" w:rsidRDefault="00A414A0" w:rsidP="009448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96B" w:rsidRPr="00A414A0" w:rsidRDefault="009C696B" w:rsidP="00A4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4A0">
        <w:rPr>
          <w:rFonts w:ascii="Times New Roman" w:eastAsia="Times New Roman" w:hAnsi="Times New Roman" w:cs="Times New Roman"/>
          <w:b/>
          <w:sz w:val="28"/>
          <w:szCs w:val="28"/>
        </w:rPr>
        <w:t>«Эстетическое воспитание детей</w:t>
      </w:r>
      <w:r w:rsidR="00A414A0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нарушением слуха</w:t>
      </w:r>
      <w:r w:rsidRPr="00A414A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игре»</w:t>
      </w:r>
    </w:p>
    <w:p w:rsidR="009C696B" w:rsidRPr="00A414A0" w:rsidRDefault="009C696B" w:rsidP="009C696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Мир, окружающий ребёнка, очень богат. Как научить детей видеть, чувствовать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любить прекрасное в этом мире –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 самом широком понимании этого слова? Как развивать художественные способности, хороший вкус, потребность самому создавать прекрасное? Пути и средства эстетического воспитания многообразны.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Важнейшее значение игры заключается в том, что она является такой формой организации жизни детей, при которой складываются определенные взаимоотношения между ними, формируются их чувства. Разнообразие игр, богатство их содержания способствует проявлению этих чувств и отношений, развитию этих чувств и отношений, развитию всех способностей и склонностей детей, в том числе эстетических. Какое же место занимают игры в решении задач эстетического воспитания?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Говоря об эстетическом развитии детей, мы чаще всего имеем в виду развитие их чувств, направленных на восприятие и оценку материального, предметного мира: природы, быта, произведений искусства, и нередко упускаем из виду эстетику человеческих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поступков и поведения.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Во время игр, в которых замысел и его воплощение зависят от детей, легче всего складываются и развиваются личные качества детей, их чувства и отношения, выражающиеся в поступках и поведении.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это своего рода школа, в которой ребёнок активно и творчески осваивает правила и нормы поведения людей, их отношение к окружающему: к труду, вещам и событиям, друг к другу. В игре дети приобретают и эмоциональный опыт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переживания накладывают отпечаток на характер ребёнка, на содержание его чувств.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Развивая у детей представление о прекрасном в жизни, воспитатель направляет своё внимание на то, чтобы поступки и отношения, отражённые в детских играх, также были прекрасны.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C696B">
        <w:rPr>
          <w:rFonts w:ascii="Times New Roman" w:eastAsia="Times New Roman" w:hAnsi="Times New Roman" w:cs="Times New Roman"/>
          <w:sz w:val="28"/>
          <w:szCs w:val="28"/>
        </w:rPr>
        <w:t>Заботясь об эстетическом воспитании, нельзя забывать и об обычных навыках культурного поведения.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Говоря о культуре поведения, следует иметь в виду не только нравственную сущность, но и внешнее проявление, форму. Мало научить ребёнка здороваться или благодарить за услугу - нужно научить его делать это красиво: приветливо, вежливо, глядя на тех, с кем он здоровается или кого благодарит, стоя спокойно, не кривляясь, не вертясь и т. д.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Очень важно выработать у детей навыки культурной речи: привычку разговаривать негромко, без резких интонаций, умение выслушивать другого до конца, не перебивать собеседника.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Привычка вести себя, как и все привычки, закрепляется упражнениями. Игра и является той формой упражнения, в которой дети усваивают правила и нормы отношений между людьми в обществе.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понимать и ценить красоту поступков и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дело сложное и тонкое, но вполне возможное, так как детям даже среднего дошкольного возраста это понимание доступно.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 процессе познания отношений между людьми у детей постепенно формируется чувство прекрасного, чувство, которое является основным, главным в использовании игры как средство эстетического воспитания.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C696B">
        <w:rPr>
          <w:rFonts w:ascii="Times New Roman" w:eastAsia="Times New Roman" w:hAnsi="Times New Roman" w:cs="Times New Roman"/>
          <w:sz w:val="28"/>
          <w:szCs w:val="28"/>
        </w:rPr>
        <w:t>Другая линия эстетического развития детей в играх заключается в выявлении и развитии их художественных способностей, их творчества, вкуса. С помощью воображения и фантазии дети создают сюжеты своих игр. Для этого они пользуются всевозможными выразительными средствами, приобретёнными на занятиях и в повседневной жизни: речью, движениями, мимикой, пением.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Даже самые простые и распространённые сюжетно-ролевые игры способствуют проявлению и развитию эстетических чувств и способностей детей. В играх в «дочки-матери», например, ребёнок в роли матери поёт песенку, баюкая свою «дочку». И не просто поёт, как пел бы эту песенку на занятии, а входя в роль, поёт, вкладывая в неё свои чувства,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нежность к «дочке», заботу, внимание, любовь.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Особое место в эстетическом развитии детей занимают игры в «праздник», «музыкальные занятия», «концерт», «театр» и другие. Очень верно эти игры охарактеризовала Р. И. Жуковская, сказав, что, оставаясь по форме сюжетно-ролевыми, по существу своему они становятся художественной деятельностью детей.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Но главное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игры вносят в жизнь детей много радости, оживления, дружбы, возникающей на почве общих игровых интересов, на почве совместных эстетических переживаний.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Основное в руководстве играми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драматизациями театральными играми заключается в том, чтобы помочь ребёнку понять и почувствовать образ того персонажа, который он хочет изображать. Ведь для того, чтобы ярко отобразить что-то, необходимо это чувствовать и понимать. Даже в самых простых играх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драматизациях, в которых дети разыгрывают сказки, беря на себя роли зайца, лисы, волка и т. д., они должны понимать характер этих персонажей.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Руководя этими играми, следует всемерно поощрять детскую инициативу, творчество, художественную самодеятельность. Знания и умения, приобретённые на занятиях, обогащают игры детей: в процессе игры они пользуются кукольными, теневыми, настольными театрами.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Большое значение для эстетического развития детей имеют строительные игры, связанные с наблюдениями. Основным источником, питающим игры, в том числе и игры строительные, является окружающий ребёнка мир. Чем богаче и эмоциональней его творческое воспроизведение в играх.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Играя со строительным материалом, сооружая свои постройки, дети воспроизводят их характерные особенности, архитектурные детали. В процессе таких игр у детей формируется вкус, умение удачно находить композицию сооружения, умение красиво сочетать цвет и форму.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 дальнейшем дети не только подражают увиденному, но, обогащённые эстетическими впечатлениями, сами придумывают и строят разнообразные постройки, в которых проявляют творческую фантазию, выдумку, инициативу.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Основой эстетического воспитания является восприятие и осознание предметного мира, осуществляемое посредством органов чувств. Поэтому так важно заботиться об их развитии. В этом большую помощь оказывают различные игры, особенно дидактические. Именно в дидактических играх отрабатывается у детей умение распознавать форму, цвет, величину, приобретается навык различать высоту и тембр звуков, закрепляются представления о качествах предметов и их положении в пространстве.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Словесные дидактические игры и игры с дидактическими игрушками, руководимые взрослыми, помогают детям овладеть всем разнообразием предметного мира и ведут их к более сложной стадии эстетического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художественной деятельности. Один из видов этих игр, а именно игры с мозаикой, необходимо остановиться подробней.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один из наиболее распространённых видов игрушек. По своему виду мозаика принадлежит к игрушкам художественного характера, то есть основной её смысл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узоров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по существу является художественной деятельностью. Игры с мозаикой как средство эстетического воспитания ценны с двух точек зрения: прежде всего процесс самой игры, то есть выкладывание узоров, развивает художественные способности и навыки детей. Под руководством воспитателя они учатся подбирать и сочетать элементы мозаики по цвету и форме; знакомятся с основным принципом построение узоров; овладевают простейшей композицией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располагают узор на плоскости в зависимости от её формы, размера. Кроме того, эти игры развивают художественный вкус детей, творчество и фантазию, приучают у порно и терпеливо трудится, тренируют руку, глазомер.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Игры с мозаикой, во время которых дети комбинируют цветовые элементы, создают различные цветовые сочетания, меняют их по своему желанию, вкусу, являются превосходной формой упражнения, активным способом познания цвета. В игре с мозаикой ребёнок стремится создать красивый узор, придумать новое цветовое сочетание или композиционное решение, а это в свою очередь повышает интерес к окружающему, заставляет зорче вглядывается, искать и находить красивое.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Нельзя говорить о воспитании эстетических чувств детей, ничего не сказав об игрушке. Ведь это тот предмет, который уже в самом раннем возрасте, в силу своих эстетических качеств, влияет на эмоциональный тонус ребёнка и вызывает чувство радости. Игрушка должна эмоционально воздействовать на чувства детей. Это возможно лишь в том случае, когда она интересна своим содержанием и художественным оформлением, то есть если в ней заключён выразительный образ и если её форма, цвет, материал отвечают эстетическим требованиям.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Эстетические чувства детей легче всего формировать при ознакомлении их с предметами народного искусства. Поэтому особое место в детском саду должно принадлежать игрушкам народным. Народные игрушки всех видов -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деревянные, глиняные, керамические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самые близкие ребёнку, наиболее понятные, доступные его восприятию. Художественная ценность народных игрушек бесспорна. Ведь в народном искусстве, частью которого является игрушка, отобрано и сохранено всё самое лучшее, самое красивое из того, что создал народ. В них отразилась душа народа, его тонкий художественный вкус, неистощимая фантазия и мастерство.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Взрослые должны тщательней подбирать игрушки, которыми играют дети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ведь игрушка это предмет, с которым неразрывно связано детство. Предмет всегда желанный, воспитывающий его художественный вкус, его эстетические представления.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Нельзя забывать и о том, что красивая обстановка игры не только вызывает у детей желание любоваться его, но и организует их, подтягивает.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Кроме того, эстетическая обстановка вызывает у детей желание поддерживать её. Играя, дети приобретают навыки, необходимые им в повседневной жизни: умение красиво располагать игрушки на стеллаже, складывать строительный материал, расставлять мебель в кукольном уголке, нарядно накрывать стол, приучаться следить за порядком, чистотой, аккуратностью одежды, обуви. Со временем эти навыки и потребности будут перенесены из игры в настоящую жизнь.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неистощимый источник эстетического наслаждения и духовного обогащения человека. Бесконечно много она может дать человеку, умеющему её видеть, чувствовать, воспринимать. Детей нужно заинтересовать, и они охотно будут всматриваться в окружающую природу, вместе с воспитателем искать в ней знакомые формы. Обыкновенная веточка, сучок или шишка, поднятые на прогулке, могут вызвать определённые ассоциации и превратиться в забавные игрушки.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Умение находить в природе готовые формы путём незначительных переделок, подчеркнуть в них знакомый образ - это уже творчество, творчество своеобразное и доступное всем детям. Оно заставляет детей зорче присматриваться в природе, будит их воображение, фантазию, учит мыслить образно.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процессе разнообразных игр, направляемых педагогом, решаются задачи эстетического воспитания детей, развивается любовь и стремление к прекрасному, умение его видеть и находить, в окружающей жизни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в природе, в искус</w:t>
      </w:r>
      <w:r>
        <w:rPr>
          <w:rFonts w:ascii="Times New Roman" w:eastAsia="Times New Roman" w:hAnsi="Times New Roman" w:cs="Times New Roman"/>
          <w:sz w:val="28"/>
          <w:szCs w:val="28"/>
        </w:rPr>
        <w:t>стве, в труде и поступках людей.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ормируются художественные способности и творчество, возникает стремление к художественной деятельности, воспитывается вкус.</w:t>
      </w:r>
    </w:p>
    <w:p w:rsidR="00B91AAA" w:rsidRDefault="00B91AAA">
      <w:pPr>
        <w:rPr>
          <w:rFonts w:ascii="Times New Roman" w:hAnsi="Times New Roman" w:cs="Times New Roman"/>
          <w:sz w:val="28"/>
          <w:szCs w:val="28"/>
        </w:rPr>
      </w:pPr>
    </w:p>
    <w:p w:rsidR="00584F22" w:rsidRPr="00A414A0" w:rsidRDefault="00A414A0">
      <w:pPr>
        <w:rPr>
          <w:rFonts w:ascii="Times New Roman" w:hAnsi="Times New Roman" w:cs="Times New Roman"/>
          <w:sz w:val="28"/>
          <w:szCs w:val="28"/>
        </w:rPr>
      </w:pPr>
      <w:r w:rsidRPr="00A414A0">
        <w:rPr>
          <w:rFonts w:ascii="Times New Roman" w:hAnsi="Times New Roman" w:cs="Times New Roman"/>
          <w:sz w:val="28"/>
          <w:szCs w:val="28"/>
        </w:rPr>
        <w:t>Подготовила воспитатель дошкольно</w:t>
      </w:r>
      <w:r w:rsidR="00B91AAA">
        <w:rPr>
          <w:rFonts w:ascii="Times New Roman" w:hAnsi="Times New Roman" w:cs="Times New Roman"/>
          <w:sz w:val="28"/>
          <w:szCs w:val="28"/>
        </w:rPr>
        <w:t>г</w:t>
      </w:r>
      <w:r w:rsidRPr="00A414A0">
        <w:rPr>
          <w:rFonts w:ascii="Times New Roman" w:hAnsi="Times New Roman" w:cs="Times New Roman"/>
          <w:sz w:val="28"/>
          <w:szCs w:val="28"/>
        </w:rPr>
        <w:t>о образования</w:t>
      </w:r>
      <w:r w:rsidR="00B91AAA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 - </w:t>
      </w:r>
      <w:bookmarkStart w:id="0" w:name="_GoBack"/>
      <w:bookmarkEnd w:id="0"/>
      <w:r w:rsidRPr="00A414A0">
        <w:rPr>
          <w:rFonts w:ascii="Times New Roman" w:hAnsi="Times New Roman" w:cs="Times New Roman"/>
          <w:sz w:val="28"/>
          <w:szCs w:val="28"/>
        </w:rPr>
        <w:t xml:space="preserve"> Капкина И</w:t>
      </w:r>
      <w:r w:rsidR="00B91AAA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A414A0">
        <w:rPr>
          <w:rFonts w:ascii="Times New Roman" w:hAnsi="Times New Roman" w:cs="Times New Roman"/>
          <w:sz w:val="28"/>
          <w:szCs w:val="28"/>
        </w:rPr>
        <w:t>Г</w:t>
      </w:r>
      <w:r w:rsidR="00B91AAA">
        <w:rPr>
          <w:rFonts w:ascii="Times New Roman" w:hAnsi="Times New Roman" w:cs="Times New Roman"/>
          <w:sz w:val="28"/>
          <w:szCs w:val="28"/>
        </w:rPr>
        <w:t>енадьевна.</w:t>
      </w:r>
    </w:p>
    <w:sectPr w:rsidR="00584F22" w:rsidRPr="00A414A0" w:rsidSect="00B91AAA">
      <w:foot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E9" w:rsidRDefault="005A15E9" w:rsidP="009C696B">
      <w:pPr>
        <w:spacing w:after="0" w:line="240" w:lineRule="auto"/>
      </w:pPr>
      <w:r>
        <w:separator/>
      </w:r>
    </w:p>
  </w:endnote>
  <w:endnote w:type="continuationSeparator" w:id="0">
    <w:p w:rsidR="005A15E9" w:rsidRDefault="005A15E9" w:rsidP="009C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04277"/>
      <w:docPartObj>
        <w:docPartGallery w:val="Page Numbers (Bottom of Page)"/>
        <w:docPartUnique/>
      </w:docPartObj>
    </w:sdtPr>
    <w:sdtEndPr/>
    <w:sdtContent>
      <w:p w:rsidR="009448DE" w:rsidRDefault="005A15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696B" w:rsidRDefault="009C6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E9" w:rsidRDefault="005A15E9" w:rsidP="009C696B">
      <w:pPr>
        <w:spacing w:after="0" w:line="240" w:lineRule="auto"/>
      </w:pPr>
      <w:r>
        <w:separator/>
      </w:r>
    </w:p>
  </w:footnote>
  <w:footnote w:type="continuationSeparator" w:id="0">
    <w:p w:rsidR="005A15E9" w:rsidRDefault="005A15E9" w:rsidP="009C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6B"/>
    <w:rsid w:val="001E1250"/>
    <w:rsid w:val="004F7322"/>
    <w:rsid w:val="00584F22"/>
    <w:rsid w:val="005A15E9"/>
    <w:rsid w:val="005D0DFE"/>
    <w:rsid w:val="00892F15"/>
    <w:rsid w:val="009448DE"/>
    <w:rsid w:val="009C696B"/>
    <w:rsid w:val="00A414A0"/>
    <w:rsid w:val="00B91AAA"/>
    <w:rsid w:val="00D65687"/>
    <w:rsid w:val="00D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CE3"/>
  <w15:docId w15:val="{F1406768-1A43-43E3-982F-ADC0276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96B"/>
  </w:style>
  <w:style w:type="paragraph" w:styleId="a6">
    <w:name w:val="footer"/>
    <w:basedOn w:val="a"/>
    <w:link w:val="a7"/>
    <w:uiPriority w:val="99"/>
    <w:unhideWhenUsed/>
    <w:rsid w:val="009C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Пользователь Windows</cp:lastModifiedBy>
  <cp:revision>5</cp:revision>
  <cp:lastPrinted>2017-10-10T04:22:00Z</cp:lastPrinted>
  <dcterms:created xsi:type="dcterms:W3CDTF">2018-09-26T18:52:00Z</dcterms:created>
  <dcterms:modified xsi:type="dcterms:W3CDTF">2018-10-18T09:20:00Z</dcterms:modified>
</cp:coreProperties>
</file>